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FORUM: Disarmament Commission</w:t>
      </w:r>
    </w:p>
    <w:p>
      <w:pPr>
        <w:jc w:val="both"/>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TOPIC: Measures to Prevent Terrorist Groups and Other Threat Actors from Acquiring Weapons of Mass Destruction</w:t>
      </w:r>
    </w:p>
    <w:p>
      <w:pPr>
        <w:jc w:val="both"/>
        <w:rPr>
          <w:rFonts w:ascii="Times New Roman" w:hAnsi="Times New Roman" w:cs="Times New Roman"/>
          <w:sz w:val="24"/>
          <w:szCs w:val="24"/>
        </w:rPr>
      </w:pPr>
      <w:r>
        <w:rPr>
          <w:rFonts w:ascii="Times New Roman" w:hAnsi="Times New Roman" w:eastAsia="Times New Roman" w:cs="Times New Roman"/>
          <w:color w:val="000000" w:themeColor="text1"/>
          <w:sz w:val="24"/>
          <w:szCs w:val="24"/>
          <w:lang w:val="en-US"/>
          <w14:textFill>
            <w14:solidFill>
              <w14:schemeClr w14:val="tx1"/>
            </w14:solidFill>
          </w14:textFill>
        </w:rPr>
        <w:t>MAIN SUBMITTED BY:  Germany</w:t>
      </w:r>
    </w:p>
    <w:p>
      <w:pPr>
        <w:rPr>
          <w:rFonts w:ascii="Times New Roman" w:hAnsi="Times New Roman" w:cs="Times New Roman"/>
          <w:sz w:val="24"/>
          <w:szCs w:val="24"/>
        </w:rPr>
      </w:pPr>
      <w:r>
        <w:rPr>
          <w:rFonts w:ascii="Times New Roman" w:hAnsi="Times New Roman" w:eastAsia="Times New Roman" w:cs="Times New Roman"/>
          <w:color w:val="000000" w:themeColor="text1"/>
          <w:sz w:val="24"/>
          <w:szCs w:val="24"/>
          <w:lang w:val="en-US"/>
          <w14:textFill>
            <w14:solidFill>
              <w14:schemeClr w14:val="tx1"/>
            </w14:solidFill>
          </w14:textFill>
        </w:rPr>
        <w:t>CO-SUBMITTED BY: Afghanistan, Belgium, Germany, India, United States of America</w:t>
      </w:r>
    </w:p>
    <w:p>
      <w:pPr>
        <w:rPr>
          <w:rFonts w:ascii="Times New Roman" w:hAnsi="Times New Roman" w:eastAsia="Helvetica" w:cs="Times New Roman"/>
          <w:color w:val="000000" w:themeColor="text1"/>
          <w:sz w:val="24"/>
          <w:szCs w:val="24"/>
          <w:lang w:val="en-US"/>
          <w14:textFill>
            <w14:solidFill>
              <w14:schemeClr w14:val="tx1"/>
            </w14:solidFill>
          </w14:textFill>
        </w:rPr>
      </w:pP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THE DISARMAMENT COMMISION,</w:t>
      </w:r>
    </w:p>
    <w:p>
      <w:pPr>
        <w:rPr>
          <w:rFonts w:ascii="Times New Roman" w:hAnsi="Times New Roman" w:cs="Times New Roman"/>
          <w:sz w:val="24"/>
          <w:szCs w:val="24"/>
        </w:rPr>
      </w:pPr>
      <w:r>
        <w:rPr>
          <w:rFonts w:ascii="Times New Roman" w:hAnsi="Times New Roman" w:eastAsia="Helvetica" w:cs="Times New Roman"/>
          <w:color w:val="000000" w:themeColor="text1"/>
          <w:sz w:val="24"/>
          <w:szCs w:val="24"/>
          <w:lang w:val="en-US"/>
          <w14:textFill>
            <w14:solidFill>
              <w14:schemeClr w14:val="tx1"/>
            </w14:solidFill>
          </w14:textFill>
        </w:rPr>
        <w:t xml:space="preserve"> </w:t>
      </w: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i/>
          <w:iCs/>
          <w:color w:val="000000" w:themeColor="text1"/>
          <w:sz w:val="24"/>
          <w:szCs w:val="24"/>
          <w:lang w:val="en-US"/>
          <w14:textFill>
            <w14:solidFill>
              <w14:schemeClr w14:val="tx1"/>
            </w14:solidFill>
          </w14:textFill>
        </w:rPr>
        <w:t>Emphasizing</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that among all forms of weapons of mass destruction, nuclear weapons pose the greatest threat to mankind and the world,</w:t>
      </w:r>
    </w:p>
    <w:p>
      <w:pPr>
        <w:rPr>
          <w:rFonts w:ascii="Times New Roman" w:hAnsi="Times New Roman" w:eastAsia="Times New Roman" w:cs="Times New Roman"/>
          <w:color w:val="000000" w:themeColor="text1"/>
          <w:sz w:val="24"/>
          <w:szCs w:val="24"/>
          <w:lang w:val="en-US"/>
          <w14:textFill>
            <w14:solidFill>
              <w14:schemeClr w14:val="tx1"/>
            </w14:solidFill>
          </w14:textFill>
        </w:rPr>
      </w:pP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NewRomanPSMT" w:cs="Times New Roman"/>
          <w:i/>
          <w:iCs/>
          <w:sz w:val="24"/>
          <w:szCs w:val="24"/>
          <w:lang w:val="en-US"/>
        </w:rPr>
        <w:t>Deeply concerned</w:t>
      </w:r>
      <w:r>
        <w:rPr>
          <w:rFonts w:ascii="Times New Roman" w:hAnsi="Times New Roman" w:eastAsia="TimesNewRomanPSMT" w:cs="Times New Roman"/>
          <w:sz w:val="24"/>
          <w:szCs w:val="24"/>
          <w:lang w:val="en-US"/>
        </w:rPr>
        <w:t xml:space="preserve"> with the fact that </w:t>
      </w:r>
      <w:r>
        <w:rPr>
          <w:rFonts w:ascii="Times New Roman" w:hAnsi="Times New Roman" w:eastAsia="Times New Roman" w:cs="Times New Roman"/>
          <w:sz w:val="24"/>
          <w:szCs w:val="24"/>
          <w:lang w:val="en-US"/>
        </w:rPr>
        <w:t>non-state actors and terrorist plots are among the most difficult to detect and punish due to levels of corruption and the connections present within the regions they act in, allowing them to relatively easily secure WMDs and possibly cause irreversible damage to people’s lives</w:t>
      </w:r>
      <w:r>
        <w:rPr>
          <w:rFonts w:hint="eastAsia" w:ascii="Batang" w:hAnsi="Batang" w:eastAsia="Batang" w:cs="Batang"/>
          <w:sz w:val="24"/>
          <w:szCs w:val="24"/>
          <w:lang w:val="en-US"/>
        </w:rPr>
        <w:t>，</w:t>
      </w:r>
    </w:p>
    <w:p>
      <w:pPr>
        <w:rPr>
          <w:rFonts w:ascii="Times New Roman" w:hAnsi="Times New Roman" w:eastAsia="Times New Roman" w:cs="Times New Roman"/>
          <w:i/>
          <w:iCs/>
          <w:color w:val="000000" w:themeColor="text1"/>
          <w:sz w:val="24"/>
          <w:szCs w:val="24"/>
          <w:lang w:val="en-US"/>
          <w14:textFill>
            <w14:solidFill>
              <w14:schemeClr w14:val="tx1"/>
            </w14:solidFill>
          </w14:textFill>
        </w:rPr>
      </w:pP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i/>
          <w:iCs/>
          <w:color w:val="000000" w:themeColor="text1"/>
          <w:sz w:val="24"/>
          <w:szCs w:val="24"/>
          <w:lang w:val="en-US"/>
          <w14:textFill>
            <w14:solidFill>
              <w14:schemeClr w14:val="tx1"/>
            </w14:solidFill>
          </w14:textFill>
        </w:rPr>
        <w:t>Expressing its appreciation</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to the actions implemented by the United Nations, they have repeatedly dealt with the threat of weapons of mass destruction terrorism in the past few decades, and called on Member States to strengthen their national non-proliferation system in order to effectively combat the acquisition of such weapons of destruction by terrorist organizations,</w:t>
      </w:r>
    </w:p>
    <w:p>
      <w:pPr>
        <w:jc w:val="both"/>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p>
    <w:p>
      <w:pPr>
        <w:jc w:val="both"/>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i/>
          <w:iCs/>
          <w:color w:val="000000" w:themeColor="text1"/>
          <w:sz w:val="24"/>
          <w:szCs w:val="24"/>
          <w:lang w:val="en-US"/>
          <w14:textFill>
            <w14:solidFill>
              <w14:schemeClr w14:val="tx1"/>
            </w14:solidFill>
          </w14:textFill>
        </w:rPr>
        <w:t>Deeply concerned</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about the implementation of the BWC, it has received enough attention when it was first proposed, but its implementation is very weak and there is no legal way to ensure that states comply with the convention,</w:t>
      </w:r>
    </w:p>
    <w:p>
      <w:pPr>
        <w:jc w:val="both"/>
        <w:rPr>
          <w:rFonts w:ascii="Times New Roman" w:hAnsi="Times New Roman" w:eastAsia="Times New Roman" w:cs="Times New Roman"/>
          <w:color w:val="000000" w:themeColor="text1"/>
          <w:sz w:val="24"/>
          <w:szCs w:val="24"/>
          <w:lang w:val="en-US"/>
          <w14:textFill>
            <w14:solidFill>
              <w14:schemeClr w14:val="tx1"/>
            </w14:solidFill>
          </w14:textFill>
        </w:rPr>
      </w:pPr>
    </w:p>
    <w:p>
      <w:pPr>
        <w:rPr>
          <w:rFonts w:ascii="Times New Roman" w:hAnsi="Times New Roman" w:eastAsia="Times New Roman" w:cs="Times New Roman"/>
          <w:sz w:val="24"/>
          <w:szCs w:val="24"/>
          <w:lang w:val="en-US"/>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r>
        <w:rPr>
          <w:rFonts w:ascii="Times New Roman" w:hAnsi="Times New Roman" w:eastAsia="Times New Roman" w:cs="Times New Roman"/>
          <w:i/>
          <w:iCs/>
          <w:sz w:val="24"/>
          <w:szCs w:val="24"/>
          <w:lang w:val="en-US"/>
        </w:rPr>
        <w:t>Aware of</w:t>
      </w:r>
      <w:r>
        <w:rPr>
          <w:rFonts w:ascii="Times New Roman" w:hAnsi="Times New Roman" w:eastAsia="Times New Roman" w:cs="Times New Roman"/>
          <w:sz w:val="24"/>
          <w:szCs w:val="24"/>
          <w:lang w:val="en-US"/>
        </w:rPr>
        <w:t xml:space="preserve"> </w:t>
      </w:r>
      <w:r>
        <w:rPr>
          <w:rFonts w:ascii="Times New Roman" w:hAnsi="Times New Roman" w:eastAsia="Times New Roman" w:cs="Times New Roman"/>
          <w:color w:val="000000" w:themeColor="text1"/>
          <w:sz w:val="24"/>
          <w:szCs w:val="24"/>
          <w:lang w:val="en-US"/>
          <w14:textFill>
            <w14:solidFill>
              <w14:schemeClr w14:val="tx1"/>
            </w14:solidFill>
          </w14:textFill>
        </w:rPr>
        <w:t>the fact that about 70,000 innocent civilians have died in a war to counter terrorism,</w:t>
      </w:r>
      <w:bookmarkStart w:id="0" w:name="_GoBack"/>
      <w:bookmarkEnd w:id="0"/>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p>
    <w:p>
      <w:pPr>
        <w:pStyle w:val="6"/>
        <w:numPr>
          <w:ilvl w:val="0"/>
          <w:numId w:val="1"/>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u w:val="single"/>
          <w:lang w:val="en-US"/>
          <w14:textFill>
            <w14:solidFill>
              <w14:schemeClr w14:val="tx1"/>
            </w14:solidFill>
          </w14:textFill>
        </w:rPr>
        <w:t>Emphasize</w:t>
      </w:r>
      <w:r>
        <w:rPr>
          <w:rFonts w:ascii="Times New Roman" w:hAnsi="Times New Roman" w:eastAsia="Times New Roman" w:cs="Times New Roman"/>
          <w:color w:val="000000" w:themeColor="text1"/>
          <w:sz w:val="24"/>
          <w:szCs w:val="24"/>
          <w:u w:val="single"/>
          <w14:textFill>
            <w14:solidFill>
              <w14:schemeClr w14:val="tx1"/>
            </w14:solidFill>
          </w14:textFill>
        </w:rPr>
        <w:t>s</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the importance of opening international dialogue between government and industry, and strengthen cooperation and information sharing among national security agencies, such as but not limited to:</w:t>
      </w:r>
    </w:p>
    <w:p>
      <w:pPr>
        <w:pStyle w:val="6"/>
        <w:numPr>
          <w:ilvl w:val="1"/>
          <w:numId w:val="1"/>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Hold national meetings regularly to strive to combat the ideology of inducing terrorism, focusing on the following contents:</w:t>
      </w:r>
    </w:p>
    <w:p>
      <w:pPr>
        <w:pStyle w:val="6"/>
        <w:numPr>
          <w:ilvl w:val="0"/>
          <w:numId w:val="2"/>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focus on emerging technologies that will facilitate terrorist organizations,</w:t>
      </w:r>
    </w:p>
    <w:p>
      <w:pPr>
        <w:pStyle w:val="6"/>
        <w:numPr>
          <w:ilvl w:val="0"/>
          <w:numId w:val="2"/>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analyze the disastrous situation brought by weapons of mass destruction,</w:t>
      </w:r>
    </w:p>
    <w:p>
      <w:pPr>
        <w:pStyle w:val="6"/>
        <w:numPr>
          <w:ilvl w:val="0"/>
          <w:numId w:val="2"/>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share the process of terrorist groups acquiring weapons of mass destruction,</w:t>
      </w:r>
    </w:p>
    <w:p>
      <w:pPr>
        <w:pStyle w:val="6"/>
        <w:numPr>
          <w:ilvl w:val="1"/>
          <w:numId w:val="1"/>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Carry out regular diplomatic publicity to attract the attention of the public, and put weapons of mass destruction, delivery systems and related materials, and expertise beyond the reach of terrorists in ways such as but not limited to</w:t>
      </w:r>
    </w:p>
    <w:p>
      <w:pPr>
        <w:pStyle w:val="6"/>
        <w:numPr>
          <w:ilvl w:val="0"/>
          <w:numId w:val="3"/>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disastrous damage of Weapons of Mass Destruction (WMD) to society,</w:t>
      </w:r>
    </w:p>
    <w:p>
      <w:pPr>
        <w:pStyle w:val="6"/>
        <w:numPr>
          <w:ilvl w:val="0"/>
          <w:numId w:val="3"/>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the importance of preventing terrorists from acquiring dangerous materials,</w:t>
      </w:r>
    </w:p>
    <w:p>
      <w:pPr>
        <w:pStyle w:val="6"/>
        <w:numPr>
          <w:ilvl w:val="0"/>
          <w:numId w:val="3"/>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the threat level of terrorists to people's lives,</w:t>
      </w:r>
    </w:p>
    <w:p>
      <w:pPr>
        <w:pStyle w:val="6"/>
        <w:numPr>
          <w:ilvl w:val="1"/>
          <w:numId w:val="1"/>
        </w:numPr>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Strengthen the cooperative relationship between global allies and partners, achieve real global cooperation, and continue to realize the globalization of the fight against weapons of mass destruction (WMD);</w:t>
      </w:r>
    </w:p>
    <w:p>
      <w:pPr>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p>
    <w:p>
      <w:pPr>
        <w:pStyle w:val="6"/>
        <w:numPr>
          <w:ilvl w:val="0"/>
          <w:numId w:val="1"/>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u w:val="single"/>
          <w:lang w:val="en-US"/>
          <w14:textFill>
            <w14:solidFill>
              <w14:schemeClr w14:val="tx1"/>
            </w14:solidFill>
          </w14:textFill>
        </w:rPr>
        <w:t>Call</w:t>
      </w:r>
      <w:r>
        <w:rPr>
          <w:rFonts w:ascii="Times New Roman" w:hAnsi="Times New Roman" w:eastAsia="Times New Roman" w:cs="Times New Roman"/>
          <w:color w:val="000000" w:themeColor="text1"/>
          <w:sz w:val="24"/>
          <w:szCs w:val="24"/>
          <w:u w:val="single"/>
          <w14:textFill>
            <w14:solidFill>
              <w14:schemeClr w14:val="tx1"/>
            </w14:solidFill>
          </w14:textFill>
        </w:rPr>
        <w:t>s</w:t>
      </w:r>
      <w:r>
        <w:rPr>
          <w:rFonts w:ascii="Times New Roman" w:hAnsi="Times New Roman" w:eastAsia="Times New Roman" w:cs="Times New Roman"/>
          <w:color w:val="000000" w:themeColor="text1"/>
          <w:sz w:val="24"/>
          <w:szCs w:val="24"/>
          <w:u w:val="single"/>
          <w:lang w:val="en-US"/>
          <w14:textFill>
            <w14:solidFill>
              <w14:schemeClr w14:val="tx1"/>
            </w14:solidFill>
          </w14:textFill>
        </w:rPr>
        <w:t xml:space="preserve"> up</w:t>
      </w:r>
      <w:r>
        <w:rPr>
          <w:rFonts w:ascii="Times New Roman" w:hAnsi="Times New Roman" w:eastAsia="Times New Roman" w:cs="Times New Roman"/>
          <w:color w:val="000000" w:themeColor="text1"/>
          <w:sz w:val="24"/>
          <w:szCs w:val="24"/>
          <w:u w:val="single"/>
          <w14:textFill>
            <w14:solidFill>
              <w14:schemeClr w14:val="tx1"/>
            </w14:solidFill>
          </w14:textFill>
        </w:rPr>
        <w:t xml:space="preserve"> </w:t>
      </w:r>
      <w:r>
        <w:rPr>
          <w:rFonts w:ascii="Times New Roman" w:hAnsi="Times New Roman" w:eastAsia="Times New Roman" w:cs="Times New Roman"/>
          <w:color w:val="000000" w:themeColor="text1"/>
          <w:sz w:val="24"/>
          <w:szCs w:val="24"/>
          <w:u w:val="single"/>
          <w:lang w:val="en-US"/>
          <w14:textFill>
            <w14:solidFill>
              <w14:schemeClr w14:val="tx1"/>
            </w14:solidFill>
          </w14:textFill>
        </w:rPr>
        <w:t>on</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all delegates to further prevent the proliferation and use of deadly chemical weapons through the revision of international conventions and cooperation with relevant organizations, the specific measures are as follows:</w:t>
      </w:r>
    </w:p>
    <w:p>
      <w:pPr>
        <w:pStyle w:val="6"/>
        <w:numPr>
          <w:ilvl w:val="1"/>
          <w:numId w:val="4"/>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Improve the Chemical Weapons Convention (CWC), the details are as follows:</w:t>
      </w:r>
    </w:p>
    <w:p>
      <w:pPr>
        <w:pStyle w:val="6"/>
        <w:numPr>
          <w:ilvl w:val="0"/>
          <w:numId w:val="5"/>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promote the universal membership,</w:t>
      </w:r>
    </w:p>
    <w:p>
      <w:pPr>
        <w:pStyle w:val="6"/>
        <w:numPr>
          <w:ilvl w:val="0"/>
          <w:numId w:val="5"/>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encourage full implementation by Member States,</w:t>
      </w:r>
    </w:p>
    <w:p>
      <w:pPr>
        <w:spacing w:after="0"/>
        <w:ind w:left="1440"/>
        <w:rPr>
          <w:rFonts w:ascii="Times New Roman" w:hAnsi="Times New Roman" w:eastAsia="Times New Roman" w:cs="Times New Roman"/>
          <w:color w:val="000000" w:themeColor="text1"/>
          <w:sz w:val="24"/>
          <w:szCs w:val="24"/>
          <w:lang w:val="en-US"/>
          <w14:textFill>
            <w14:solidFill>
              <w14:schemeClr w14:val="tx1"/>
            </w14:solidFill>
          </w14:textFill>
        </w:rPr>
      </w:pPr>
    </w:p>
    <w:p>
      <w:pPr>
        <w:pStyle w:val="6"/>
        <w:numPr>
          <w:ilvl w:val="1"/>
          <w:numId w:val="4"/>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Improve the Biological Weapons Convention (BWC), the details are as follows:</w:t>
      </w:r>
    </w:p>
    <w:p>
      <w:pPr>
        <w:pStyle w:val="6"/>
        <w:numPr>
          <w:ilvl w:val="0"/>
          <w:numId w:val="6"/>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improve national implementation,</w:t>
      </w:r>
    </w:p>
    <w:p>
      <w:pPr>
        <w:pStyle w:val="6"/>
        <w:numPr>
          <w:ilvl w:val="0"/>
          <w:numId w:val="6"/>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solve the main defects it faces at present,</w:t>
      </w:r>
    </w:p>
    <w:p>
      <w:pPr>
        <w:pStyle w:val="6"/>
        <w:numPr>
          <w:ilvl w:val="0"/>
          <w:numId w:val="6"/>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persuade leaders in the country where there is a lack of political will to fulfill their obligations under international law,</w:t>
      </w:r>
    </w:p>
    <w:p>
      <w:pPr>
        <w:spacing w:after="0"/>
        <w:rPr>
          <w:rFonts w:ascii="Times New Roman" w:hAnsi="Times New Roman" w:eastAsia="Helvetica"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p>
    <w:p>
      <w:pPr>
        <w:pStyle w:val="6"/>
        <w:numPr>
          <w:ilvl w:val="1"/>
          <w:numId w:val="4"/>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Cooperate with Organization for the Prohibition of Chemical Weapons (OPCW) to minimize the risk of chemical weapons with specific cooperation matters as follows:</w:t>
      </w:r>
    </w:p>
    <w:p>
      <w:pPr>
        <w:pStyle w:val="6"/>
        <w:numPr>
          <w:ilvl w:val="0"/>
          <w:numId w:val="7"/>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assist the state in the safe disposal of chemical weapons stockpiles and implement verification procedures to reduce the risk of chemical weapons proliferation,</w:t>
      </w:r>
    </w:p>
    <w:p>
      <w:pPr>
        <w:pStyle w:val="6"/>
        <w:numPr>
          <w:ilvl w:val="0"/>
          <w:numId w:val="7"/>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assist member states to track and prevent the potential transfer, conversion or theft of weapons by terrorist organizations;</w:t>
      </w:r>
    </w:p>
    <w:p>
      <w:pPr>
        <w:spacing w:after="0"/>
        <w:rPr>
          <w:rFonts w:ascii="Times New Roman" w:hAnsi="Times New Roman" w:eastAsia="Times New Roman" w:cs="Times New Roman"/>
          <w:color w:val="000000" w:themeColor="text1"/>
          <w:sz w:val="24"/>
          <w:szCs w:val="24"/>
          <w:lang w:val="en-US"/>
          <w14:textFill>
            <w14:solidFill>
              <w14:schemeClr w14:val="tx1"/>
            </w14:solidFill>
          </w14:textFill>
        </w:rPr>
      </w:pPr>
    </w:p>
    <w:p>
      <w:pPr>
        <w:pStyle w:val="6"/>
        <w:numPr>
          <w:ilvl w:val="0"/>
          <w:numId w:val="1"/>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u w:val="single"/>
          <w:lang w:val="en-US"/>
          <w14:textFill>
            <w14:solidFill>
              <w14:schemeClr w14:val="tx1"/>
            </w14:solidFill>
          </w14:textFill>
        </w:rPr>
        <w:t>Encourages</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all delegates to lower the professional and technical level of terrorism in ways such as but not limited to:</w:t>
      </w:r>
    </w:p>
    <w:p>
      <w:pPr>
        <w:pStyle w:val="6"/>
        <w:numPr>
          <w:ilvl w:val="0"/>
          <w:numId w:val="8"/>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Restrict terrorist groups from supplementing technical personnel or acquiring technical expertise in the development of weapons of mass destruction,</w:t>
      </w:r>
    </w:p>
    <w:p>
      <w:pPr>
        <w:spacing w:after="0"/>
        <w:rPr>
          <w:rFonts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p>
    <w:p>
      <w:pPr>
        <w:pStyle w:val="6"/>
        <w:numPr>
          <w:ilvl w:val="0"/>
          <w:numId w:val="8"/>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Cooperate with scientists, scholars, technical experts and international organizations around the world, carefully publish research that may contribute to weapons of mass destruction terrorism;</w:t>
      </w:r>
    </w:p>
    <w:p>
      <w:pPr>
        <w:spacing w:after="0"/>
        <w:rPr>
          <w:rFonts w:ascii="Times New Roman" w:hAnsi="Times New Roman" w:eastAsia="Helvetica"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 </w:t>
      </w:r>
    </w:p>
    <w:p>
      <w:pPr>
        <w:pStyle w:val="6"/>
        <w:numPr>
          <w:ilvl w:val="0"/>
          <w:numId w:val="1"/>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u w:val="single"/>
          <w:lang w:val="en-US"/>
          <w14:textFill>
            <w14:solidFill>
              <w14:schemeClr w14:val="tx1"/>
            </w14:solidFill>
          </w14:textFill>
        </w:rPr>
        <w:t>Requests</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to all delegate to use data analysis and advanced information screening technology to eliminate terrorists seeking weapons of mass destruction or developing their capabilities, and completely cut off the source of weapons of mass destruction in means such as but not limited to:</w:t>
      </w:r>
    </w:p>
    <w:p>
      <w:pPr>
        <w:pStyle w:val="6"/>
        <w:numPr>
          <w:ilvl w:val="0"/>
          <w:numId w:val="9"/>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Identify emerging and active terrorist plots through intelligence collection, data sharing and analysis, technical detection, and other interception capabilities,</w:t>
      </w:r>
    </w:p>
    <w:p>
      <w:pPr>
        <w:spacing w:after="0"/>
        <w:rPr>
          <w:rFonts w:ascii="Times New Roman" w:hAnsi="Times New Roman" w:eastAsia="Times New Roman" w:cs="Times New Roman"/>
          <w:color w:val="000000" w:themeColor="text1"/>
          <w:sz w:val="24"/>
          <w:szCs w:val="24"/>
          <w:lang w:val="en-US"/>
          <w14:textFill>
            <w14:solidFill>
              <w14:schemeClr w14:val="tx1"/>
            </w14:solidFill>
          </w14:textFill>
        </w:rPr>
      </w:pPr>
    </w:p>
    <w:p>
      <w:pPr>
        <w:pStyle w:val="6"/>
        <w:numPr>
          <w:ilvl w:val="0"/>
          <w:numId w:val="9"/>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Use travel, passenger, and bio metric databases to track the movement of individuals associated with weapons of mass destruction networks,</w:t>
      </w:r>
    </w:p>
    <w:p>
      <w:pPr>
        <w:spacing w:after="0"/>
        <w:rPr>
          <w:rFonts w:ascii="Times New Roman" w:hAnsi="Times New Roman" w:eastAsia="Times New Roman" w:cs="Times New Roman"/>
          <w:color w:val="000000" w:themeColor="text1"/>
          <w:sz w:val="24"/>
          <w:szCs w:val="24"/>
          <w:lang w:val="en-US"/>
          <w14:textFill>
            <w14:solidFill>
              <w14:schemeClr w14:val="tx1"/>
            </w14:solidFill>
          </w14:textFill>
        </w:rPr>
      </w:pPr>
    </w:p>
    <w:p>
      <w:pPr>
        <w:pStyle w:val="6"/>
        <w:numPr>
          <w:ilvl w:val="0"/>
          <w:numId w:val="9"/>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Destroy facilities that terrorists may rely on to prepare and store these weapons;</w:t>
      </w:r>
    </w:p>
    <w:p>
      <w:pPr>
        <w:spacing w:after="0"/>
        <w:rPr>
          <w:rFonts w:ascii="Times New Roman" w:hAnsi="Times New Roman" w:eastAsia="Times New Roman" w:cs="Times New Roman"/>
          <w:color w:val="000000" w:themeColor="text1"/>
          <w:sz w:val="24"/>
          <w:szCs w:val="24"/>
          <w:lang w:val="en-US"/>
          <w14:textFill>
            <w14:solidFill>
              <w14:schemeClr w14:val="tx1"/>
            </w14:solidFill>
          </w14:textFill>
        </w:rPr>
      </w:pPr>
    </w:p>
    <w:p>
      <w:pPr>
        <w:pStyle w:val="6"/>
        <w:numPr>
          <w:ilvl w:val="0"/>
          <w:numId w:val="1"/>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u w:val="single"/>
          <w:lang w:val="en-US"/>
          <w14:textFill>
            <w14:solidFill>
              <w14:schemeClr w14:val="tx1"/>
            </w14:solidFill>
          </w14:textFill>
        </w:rPr>
        <w:t>Further requests</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all delegates to focus not only on cooperation with the organization, but also on the security and awareness of every citizen in ways such as but not limited to:</w:t>
      </w:r>
    </w:p>
    <w:p>
      <w:pPr>
        <w:pStyle w:val="6"/>
        <w:numPr>
          <w:ilvl w:val="0"/>
          <w:numId w:val="10"/>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Strengthen citizens' ability to respond to weapons of mass destruction attacks to minimize casualties in means such as:</w:t>
      </w:r>
    </w:p>
    <w:p>
      <w:pPr>
        <w:pStyle w:val="6"/>
        <w:numPr>
          <w:ilvl w:val="0"/>
          <w:numId w:val="11"/>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provide medical care and countermeasures and enable communities to recover quickly from these conflicts,</w:t>
      </w:r>
    </w:p>
    <w:p>
      <w:pPr>
        <w:pStyle w:val="6"/>
        <w:numPr>
          <w:ilvl w:val="0"/>
          <w:numId w:val="11"/>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invent and develop biochemical weapons detection technology to keep the safety of civilians and ensure that there are no nuclear weapons near civilians,</w:t>
      </w:r>
    </w:p>
    <w:p>
      <w:pPr>
        <w:pStyle w:val="6"/>
        <w:numPr>
          <w:ilvl w:val="0"/>
          <w:numId w:val="11"/>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encourage more talented people to join the local medical assistance team, such as foreign medical workers from developed countries, in order to carry out more effective rescue and treatment,</w:t>
      </w:r>
    </w:p>
    <w:p>
      <w:pPr>
        <w:spacing w:after="0"/>
        <w:ind w:left="1440"/>
        <w:rPr>
          <w:rFonts w:ascii="Times New Roman" w:hAnsi="Times New Roman" w:eastAsia="Times New Roman" w:cs="Times New Roman"/>
          <w:color w:val="000000" w:themeColor="text1"/>
          <w:sz w:val="24"/>
          <w:szCs w:val="24"/>
          <w:lang w:val="en-US"/>
          <w14:textFill>
            <w14:solidFill>
              <w14:schemeClr w14:val="tx1"/>
            </w14:solidFill>
          </w14:textFill>
        </w:rPr>
      </w:pPr>
    </w:p>
    <w:p>
      <w:pPr>
        <w:pStyle w:val="6"/>
        <w:numPr>
          <w:ilvl w:val="0"/>
          <w:numId w:val="10"/>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Aware that the main goal of terrorists is often not to cause death and destruction, but to widely intimidate people with their power solutions can be made with means such as but not limited to:</w:t>
      </w:r>
    </w:p>
    <w:p>
      <w:pPr>
        <w:pStyle w:val="6"/>
        <w:numPr>
          <w:ilvl w:val="0"/>
          <w:numId w:val="12"/>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strengthen the individual adaptability of citizens, so as to increase the basic level of the country and society,</w:t>
      </w:r>
    </w:p>
    <w:p>
      <w:pPr>
        <w:pStyle w:val="6"/>
        <w:numPr>
          <w:ilvl w:val="0"/>
          <w:numId w:val="12"/>
        </w:numPr>
        <w:spacing w:after="0"/>
        <w:ind w:left="216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reduce the impact of weapons of mass destruction on public psychology,</w:t>
      </w:r>
    </w:p>
    <w:p>
      <w:pPr>
        <w:spacing w:after="0"/>
        <w:rPr>
          <w:rFonts w:ascii="Times New Roman" w:hAnsi="Times New Roman" w:eastAsia="Times New Roman" w:cs="Times New Roman"/>
          <w:color w:val="000000" w:themeColor="text1"/>
          <w:sz w:val="24"/>
          <w:szCs w:val="24"/>
          <w:lang w:val="en-US"/>
          <w14:textFill>
            <w14:solidFill>
              <w14:schemeClr w14:val="tx1"/>
            </w14:solidFill>
          </w14:textFill>
        </w:rPr>
      </w:pPr>
    </w:p>
    <w:p>
      <w:pPr>
        <w:pStyle w:val="6"/>
        <w:numPr>
          <w:ilvl w:val="0"/>
          <w:numId w:val="10"/>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Carry out educational activities to the schools of young people, </w:t>
      </w:r>
    </w:p>
    <w:p>
      <w:pPr>
        <w:pStyle w:val="6"/>
        <w:numPr>
          <w:ilvl w:val="2"/>
          <w:numId w:val="13"/>
        </w:numPr>
        <w:spacing w:after="0"/>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 xml:space="preserve">teach them the best behavior after the attack of weapons of mass destruction, </w:t>
      </w:r>
      <w:r>
        <w:rPr>
          <w:rFonts w:ascii="Times New Roman" w:hAnsi="Times New Roman" w:eastAsia="Times New Roman" w:cs="Times New Roman"/>
          <w:sz w:val="24"/>
          <w:szCs w:val="24"/>
          <w:lang w:val="en-US"/>
        </w:rPr>
        <w:t xml:space="preserve"> </w:t>
      </w:r>
    </w:p>
    <w:p>
      <w:pPr>
        <w:pStyle w:val="6"/>
        <w:numPr>
          <w:ilvl w:val="2"/>
          <w:numId w:val="13"/>
        </w:numPr>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not</w:t>
      </w:r>
      <w:r>
        <w:rPr>
          <w:rFonts w:ascii="Times New Roman" w:hAnsi="Times New Roman" w:eastAsia="Times New Roman" w:cs="Times New Roman"/>
          <w:color w:val="000000" w:themeColor="text1"/>
          <w:sz w:val="24"/>
          <w:szCs w:val="24"/>
          <w14:textFill>
            <w14:solidFill>
              <w14:schemeClr w14:val="tx1"/>
            </w14:solidFill>
          </w14:textFill>
        </w:rPr>
        <w:t>e</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public schools to teach students about danger of WMDs,</w:t>
      </w:r>
    </w:p>
    <w:p>
      <w:pPr>
        <w:pStyle w:val="6"/>
        <w:numPr>
          <w:ilvl w:val="2"/>
          <w:numId w:val="13"/>
        </w:numPr>
        <w:rPr>
          <w:rFonts w:ascii="Times New Roman" w:hAnsi="Times New Roman" w:cs="Times New Roman"/>
          <w:sz w:val="24"/>
          <w:szCs w:val="24"/>
          <w:lang w:val="en-US"/>
        </w:rPr>
      </w:pPr>
      <w:r>
        <w:rPr>
          <w:rFonts w:ascii="Times New Roman" w:hAnsi="Times New Roman" w:eastAsia="Times New Roman" w:cs="Times New Roman"/>
          <w:sz w:val="24"/>
          <w:szCs w:val="24"/>
          <w:lang w:val="en-US"/>
        </w:rPr>
        <w:t>invit</w:t>
      </w:r>
      <w:r>
        <w:rPr>
          <w:rFonts w:ascii="Times New Roman" w:hAnsi="Times New Roman" w:eastAsia="Times New Roman" w:cs="Times New Roman"/>
          <w:sz w:val="24"/>
          <w:szCs w:val="24"/>
        </w:rPr>
        <w:t>e</w:t>
      </w:r>
      <w:r>
        <w:rPr>
          <w:rFonts w:ascii="Times New Roman" w:hAnsi="Times New Roman" w:eastAsia="Times New Roman" w:cs="Times New Roman"/>
          <w:sz w:val="24"/>
          <w:szCs w:val="24"/>
          <w:lang w:val="en-US"/>
        </w:rPr>
        <w:t xml:space="preserve"> speakers from centers such as Center for Arms Control and Non-proliferation (CFACP) to provide interested students with a foundation in the national security strategies;</w:t>
      </w:r>
    </w:p>
    <w:p>
      <w:pPr>
        <w:ind w:left="1620"/>
        <w:rPr>
          <w:rFonts w:ascii="Times New Roman" w:hAnsi="Times New Roman" w:eastAsia="Times New Roman" w:cs="Times New Roman"/>
          <w:sz w:val="24"/>
          <w:szCs w:val="24"/>
          <w:lang w:val="en-US"/>
        </w:rPr>
      </w:pPr>
    </w:p>
    <w:p>
      <w:pPr>
        <w:pStyle w:val="6"/>
        <w:numPr>
          <w:ilvl w:val="0"/>
          <w:numId w:val="1"/>
        </w:numPr>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u w:val="single"/>
          <w:lang w:val="en-US"/>
          <w14:textFill>
            <w14:solidFill>
              <w14:schemeClr w14:val="tx1"/>
            </w14:solidFill>
          </w14:textFill>
        </w:rPr>
        <w:t>Calls for</w:t>
      </w:r>
      <w:r>
        <w:rPr>
          <w:rFonts w:ascii="Times New Roman" w:hAnsi="Times New Roman" w:eastAsia="Times New Roman" w:cs="Times New Roman"/>
          <w:color w:val="000000" w:themeColor="text1"/>
          <w:sz w:val="24"/>
          <w:szCs w:val="24"/>
          <w:lang w:val="en-US"/>
          <w14:textFill>
            <w14:solidFill>
              <w14:schemeClr w14:val="tx1"/>
            </w14:solidFill>
          </w14:textFill>
        </w:rPr>
        <w:t xml:space="preserve"> the necessary measures to safely contain or store radioactive materials or waste through means from the International Atomic Energy Agency (IAEA) such as but not limited to:</w:t>
      </w:r>
    </w:p>
    <w:p>
      <w:pPr>
        <w:pStyle w:val="6"/>
        <w:numPr>
          <w:ilvl w:val="1"/>
          <w:numId w:val="14"/>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Contaminated materials being securely contained within safe containers for disposal which can be done through the properly constructed containers which will properly weld and is not prone to leaks,</w:t>
      </w:r>
    </w:p>
    <w:p>
      <w:pPr>
        <w:pStyle w:val="6"/>
        <w:numPr>
          <w:ilvl w:val="1"/>
          <w:numId w:val="14"/>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Layered protection and sealant through steel and concrete,</w:t>
      </w:r>
    </w:p>
    <w:p>
      <w:pPr>
        <w:pStyle w:val="6"/>
        <w:numPr>
          <w:ilvl w:val="1"/>
          <w:numId w:val="14"/>
        </w:numP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lang w:val="en-US"/>
          <w14:textFill>
            <w14:solidFill>
              <w14:schemeClr w14:val="tx1"/>
            </w14:solidFill>
          </w14:textFill>
        </w:rPr>
        <w:t>Designate specific site for burial of radioactive wastes.</w:t>
      </w:r>
    </w:p>
    <w:p>
      <w:pPr>
        <w:rPr>
          <w:rFonts w:ascii="Times New Roman" w:hAnsi="Times New Roman" w:eastAsia="Times New Roman" w:cs="Times New Roman"/>
          <w:sz w:val="24"/>
          <w:szCs w:val="24"/>
          <w:lang w:val="en-US"/>
        </w:rPr>
      </w:pPr>
    </w:p>
    <w:sectPr>
      <w:pgSz w:w="11906" w:h="16838"/>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algun Gothic">
    <w:altName w:val="Apple SD Gothic Neo"/>
    <w:panose1 w:val="020B0503020000020004"/>
    <w:charset w:val="81"/>
    <w:family w:val="swiss"/>
    <w:pitch w:val="default"/>
    <w:sig w:usb0="00000000" w:usb1="00000000" w:usb2="00000012" w:usb3="00000000" w:csb0="00080001" w:csb1="00000000"/>
  </w:font>
  <w:font w:name="Helvetica">
    <w:panose1 w:val="00000000000000000000"/>
    <w:charset w:val="00"/>
    <w:family w:val="auto"/>
    <w:pitch w:val="default"/>
    <w:sig w:usb0="E00002FF" w:usb1="5000785B" w:usb2="00000000" w:usb3="00000000" w:csb0="2000019F" w:csb1="4F010000"/>
  </w:font>
  <w:font w:name="TimesNewRomanPSMT">
    <w:panose1 w:val="02020503050405090304"/>
    <w:charset w:val="00"/>
    <w:family w:val="roman"/>
    <w:pitch w:val="default"/>
    <w:sig w:usb0="E0000AFF" w:usb1="00007843" w:usb2="00000001" w:usb3="00000000" w:csb0="400001BF" w:csb1="DFF70000"/>
  </w:font>
  <w:font w:name="Batang">
    <w:altName w:val="Apple SD Gothic Neo"/>
    <w:panose1 w:val="02030600000101010101"/>
    <w:charset w:val="81"/>
    <w:family w:val="roman"/>
    <w:pitch w:val="default"/>
    <w:sig w:usb0="00000000" w:usb1="00000000" w:usb2="00000030" w:usb3="00000000" w:csb0="0008009F" w:csb1="00000000"/>
  </w:font>
  <w:font w:name="Calibri Light">
    <w:altName w:val="Helvetica Neue"/>
    <w:panose1 w:val="020F0302020204030204"/>
    <w:charset w:val="00"/>
    <w:family w:val="swiss"/>
    <w:pitch w:val="default"/>
    <w:sig w:usb0="00000000" w:usb1="00000000" w:usb2="00000009" w:usb3="00000000" w:csb0="000001FF" w:csb1="00000000"/>
  </w:font>
  <w:font w:name="Malgun Gothic">
    <w:altName w:val="Apple SD Gothic Neo"/>
    <w:panose1 w:val="00000000000000000000"/>
    <w:charset w:val="86"/>
    <w:family w:val="auto"/>
    <w:pitch w:val="default"/>
    <w:sig w:usb0="00000000" w:usb1="00000000" w:usb2="00000000" w:usb3="00000000" w:csb0="00000000" w:csb1="00000000"/>
  </w:font>
  <w:font w:name="Apple SD Gothic Neo">
    <w:panose1 w:val="02000300000000000000"/>
    <w:charset w:val="81"/>
    <w:family w:val="auto"/>
    <w:pitch w:val="default"/>
    <w:sig w:usb0="00000203" w:usb1="21D12C10" w:usb2="00000010" w:usb3="00000000" w:csb0="0028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D72"/>
    <w:multiLevelType w:val="multilevel"/>
    <w:tmpl w:val="021F1D7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E4201A"/>
    <w:multiLevelType w:val="multilevel"/>
    <w:tmpl w:val="05E4201A"/>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5E65FBF"/>
    <w:multiLevelType w:val="multilevel"/>
    <w:tmpl w:val="15E65FBF"/>
    <w:lvl w:ilvl="0" w:tentative="0">
      <w:start w:val="1"/>
      <w:numFmt w:val="lowerRoman"/>
      <w:lvlText w:val="%1."/>
      <w:lvlJc w:val="righ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3">
    <w:nsid w:val="1D6154D3"/>
    <w:multiLevelType w:val="multilevel"/>
    <w:tmpl w:val="1D6154D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3BD4F0F"/>
    <w:multiLevelType w:val="multilevel"/>
    <w:tmpl w:val="23BD4F0F"/>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5FF6BB0"/>
    <w:multiLevelType w:val="multilevel"/>
    <w:tmpl w:val="25FF6BB0"/>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EEC58E0"/>
    <w:multiLevelType w:val="multilevel"/>
    <w:tmpl w:val="2EEC58E0"/>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E631CBF"/>
    <w:multiLevelType w:val="multilevel"/>
    <w:tmpl w:val="3E631CB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Letter"/>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112046C"/>
    <w:multiLevelType w:val="multilevel"/>
    <w:tmpl w:val="4112046C"/>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4560247F"/>
    <w:multiLevelType w:val="multilevel"/>
    <w:tmpl w:val="4560247F"/>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E6B2E7A"/>
    <w:multiLevelType w:val="multilevel"/>
    <w:tmpl w:val="4E6B2E7A"/>
    <w:lvl w:ilvl="0" w:tentative="0">
      <w:start w:val="1"/>
      <w:numFmt w:val="lowerRoman"/>
      <w:lvlText w:val="%1."/>
      <w:lvlJc w:val="righ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1">
    <w:nsid w:val="781F0D6F"/>
    <w:multiLevelType w:val="multilevel"/>
    <w:tmpl w:val="781F0D6F"/>
    <w:lvl w:ilvl="0" w:tentative="0">
      <w:start w:val="1"/>
      <w:numFmt w:val="lowerRoman"/>
      <w:lvlText w:val="%1."/>
      <w:lvlJc w:val="righ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2">
    <w:nsid w:val="79F02FF9"/>
    <w:multiLevelType w:val="multilevel"/>
    <w:tmpl w:val="79F02FF9"/>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CB1552D"/>
    <w:multiLevelType w:val="multilevel"/>
    <w:tmpl w:val="7CB1552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 w:numId="2">
    <w:abstractNumId w:val="2"/>
  </w:num>
  <w:num w:numId="3">
    <w:abstractNumId w:val="10"/>
  </w:num>
  <w:num w:numId="4">
    <w:abstractNumId w:val="7"/>
  </w:num>
  <w:num w:numId="5">
    <w:abstractNumId w:val="11"/>
  </w:num>
  <w:num w:numId="6">
    <w:abstractNumId w:val="1"/>
  </w:num>
  <w:num w:numId="7">
    <w:abstractNumId w:val="4"/>
  </w:num>
  <w:num w:numId="8">
    <w:abstractNumId w:val="13"/>
  </w:num>
  <w:num w:numId="9">
    <w:abstractNumId w:val="8"/>
  </w:num>
  <w:num w:numId="10">
    <w:abstractNumId w:val="9"/>
  </w:num>
  <w:num w:numId="11">
    <w:abstractNumId w:val="6"/>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0495AE"/>
    <w:rsid w:val="00CA7891"/>
    <w:rsid w:val="3AE71FBA"/>
    <w:rsid w:val="4DAEF57D"/>
    <w:rsid w:val="770495A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character" w:default="1" w:styleId="3">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link w:val="7"/>
    <w:unhideWhenUsed/>
    <w:qFormat/>
    <w:uiPriority w:val="99"/>
  </w:style>
  <w:style w:type="character" w:styleId="4">
    <w:name w:val="annotation reference"/>
    <w:basedOn w:val="3"/>
    <w:unhideWhenUsed/>
    <w:qFormat/>
    <w:uiPriority w:val="99"/>
    <w:rPr>
      <w:sz w:val="18"/>
      <w:szCs w:val="18"/>
    </w:rPr>
  </w:style>
  <w:style w:type="paragraph" w:customStyle="1" w:styleId="6">
    <w:name w:val="List Paragraph"/>
    <w:basedOn w:val="1"/>
    <w:qFormat/>
    <w:uiPriority w:val="34"/>
    <w:pPr>
      <w:ind w:left="720"/>
      <w:contextualSpacing/>
    </w:pPr>
  </w:style>
  <w:style w:type="character" w:customStyle="1" w:styleId="7">
    <w:name w:val="메모 텍스트 Char"/>
    <w:basedOn w:val="3"/>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1032</Words>
  <Characters>5888</Characters>
  <Lines>49</Lines>
  <Paragraphs>13</Paragraphs>
  <TotalTime>0</TotalTime>
  <ScaleCrop>false</ScaleCrop>
  <LinksUpToDate>false</LinksUpToDate>
  <CharactersWithSpaces>6907</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2021-10-21T14:57:00Z</dcterms:created>
  <dc:creator>MinAh Park</dc:creator>
  <cp:lastModifiedBy>apple</cp:lastModifiedBy>
  <dcterms:modified xsi:type="dcterms:W3CDTF">2021-10-22T09:32:55Z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