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271E" w14:textId="77777777" w:rsidR="00866251" w:rsidRDefault="00866251" w:rsidP="00866251">
      <w:pPr>
        <w:rPr>
          <w:rFonts w:ascii="Times New Roman" w:hAnsi="Times New Roman" w:cs="Times New Roman"/>
        </w:rPr>
      </w:pPr>
      <w:r>
        <w:rPr>
          <w:rFonts w:ascii="Times New Roman" w:hAnsi="Times New Roman" w:cs="Times New Roman"/>
        </w:rPr>
        <w:t>FORUM: The Economic and Social Council (ECOSOC)</w:t>
      </w:r>
    </w:p>
    <w:p w14:paraId="5D81859C" w14:textId="77777777" w:rsidR="00866251" w:rsidRDefault="00866251" w:rsidP="00866251">
      <w:pPr>
        <w:rPr>
          <w:rFonts w:ascii="Times New Roman" w:hAnsi="Times New Roman" w:cs="Times New Roman"/>
        </w:rPr>
      </w:pPr>
      <w:r>
        <w:rPr>
          <w:rFonts w:ascii="Times New Roman" w:hAnsi="Times New Roman" w:cs="Times New Roman"/>
        </w:rPr>
        <w:t xml:space="preserve">QUESTION OF: </w:t>
      </w:r>
      <w:r w:rsidRPr="001E4E2F">
        <w:rPr>
          <w:rFonts w:ascii="Times New Roman" w:hAnsi="Times New Roman" w:cs="Times New Roman"/>
        </w:rPr>
        <w:t>Measures to Reduce the Gap Between Small and Medium-sized Enterprises and Large Enterprises</w:t>
      </w:r>
    </w:p>
    <w:p w14:paraId="4CEF9819" w14:textId="77777777" w:rsidR="00866251" w:rsidRDefault="00866251" w:rsidP="00866251">
      <w:pPr>
        <w:rPr>
          <w:rFonts w:ascii="Times New Roman" w:hAnsi="Times New Roman" w:cs="Times New Roman"/>
        </w:rPr>
      </w:pPr>
      <w:r>
        <w:rPr>
          <w:rFonts w:ascii="Times New Roman" w:hAnsi="Times New Roman" w:cs="Times New Roman"/>
        </w:rPr>
        <w:t xml:space="preserve">MAIN SUBMITTER: France </w:t>
      </w:r>
    </w:p>
    <w:p w14:paraId="1EAADC8A" w14:textId="505EB290" w:rsidR="00866251" w:rsidRDefault="00866251" w:rsidP="00866251">
      <w:pPr>
        <w:rPr>
          <w:rFonts w:ascii="Times New Roman" w:hAnsi="Times New Roman" w:cs="Times New Roman"/>
        </w:rPr>
      </w:pPr>
      <w:r>
        <w:rPr>
          <w:rFonts w:ascii="Times New Roman" w:hAnsi="Times New Roman" w:cs="Times New Roman"/>
        </w:rPr>
        <w:t>CO-SUBMITTERS:</w:t>
      </w:r>
      <w:r>
        <w:rPr>
          <w:rFonts w:ascii="Times New Roman" w:hAnsi="Times New Roman" w:cs="Times New Roman" w:hint="eastAsia"/>
          <w:lang w:eastAsia="ko-KR"/>
        </w:rPr>
        <w:t xml:space="preserve"> </w:t>
      </w:r>
      <w:r w:rsidR="00F27C6A" w:rsidRPr="00F27C6A">
        <w:rPr>
          <w:rFonts w:ascii="Times New Roman" w:hAnsi="Times New Roman" w:cs="Times New Roman"/>
          <w:lang w:eastAsia="ko-KR"/>
        </w:rPr>
        <w:t>Belgium, Chad, Germany, Syria, Russia, Italy, China, Iran, Ukraine, Pakistan</w:t>
      </w:r>
    </w:p>
    <w:p w14:paraId="1BDB4B5D" w14:textId="77777777" w:rsidR="00866251" w:rsidRDefault="00866251" w:rsidP="00866251">
      <w:pPr>
        <w:rPr>
          <w:rFonts w:ascii="Times New Roman" w:hAnsi="Times New Roman" w:cs="Times New Roman"/>
        </w:rPr>
      </w:pPr>
    </w:p>
    <w:p w14:paraId="46E6EF39" w14:textId="77777777" w:rsidR="00866251" w:rsidRDefault="00866251" w:rsidP="00866251">
      <w:pPr>
        <w:rPr>
          <w:rFonts w:ascii="Times New Roman" w:hAnsi="Times New Roman" w:cs="Times New Roman"/>
        </w:rPr>
      </w:pPr>
      <w:r w:rsidRPr="001E4E2F">
        <w:rPr>
          <w:rFonts w:ascii="Times New Roman" w:hAnsi="Times New Roman" w:cs="Times New Roman"/>
        </w:rPr>
        <w:t>THE ECONOMIC AND SOCIAL COUNCIL,</w:t>
      </w:r>
    </w:p>
    <w:p w14:paraId="24743FA4" w14:textId="77777777" w:rsidR="00866251" w:rsidRDefault="00866251" w:rsidP="00866251">
      <w:pPr>
        <w:rPr>
          <w:rFonts w:ascii="Times New Roman" w:hAnsi="Times New Roman" w:cs="Times New Roman"/>
        </w:rPr>
      </w:pPr>
    </w:p>
    <w:p w14:paraId="70904E47" w14:textId="20D6AF39" w:rsidR="001A3D7B" w:rsidRPr="001A3D7B" w:rsidRDefault="001A3D7B" w:rsidP="001A3D7B">
      <w:pPr>
        <w:rPr>
          <w:rFonts w:ascii="Times New Roman" w:hAnsi="Times New Roman" w:cs="Times New Roman"/>
          <w:i/>
        </w:rPr>
      </w:pPr>
      <w:r w:rsidRPr="001A3D7B">
        <w:rPr>
          <w:rFonts w:ascii="Times New Roman" w:hAnsi="Times New Roman" w:cs="Times New Roman"/>
          <w:i/>
        </w:rPr>
        <w:t xml:space="preserve">Bearing in mind </w:t>
      </w:r>
      <w:r w:rsidRPr="0098182C">
        <w:rPr>
          <w:rFonts w:ascii="Times New Roman" w:hAnsi="Times New Roman" w:cs="Times New Roman"/>
          <w:iCs/>
        </w:rPr>
        <w:t xml:space="preserve">that small and medium-sized enterprises play a crucial </w:t>
      </w:r>
      <w:r w:rsidR="0098182C">
        <w:rPr>
          <w:rFonts w:ascii="Times New Roman" w:hAnsi="Times New Roman" w:cs="Times New Roman"/>
          <w:iCs/>
        </w:rPr>
        <w:t>role</w:t>
      </w:r>
      <w:r w:rsidRPr="0098182C">
        <w:rPr>
          <w:rFonts w:ascii="Times New Roman" w:hAnsi="Times New Roman" w:cs="Times New Roman"/>
          <w:iCs/>
        </w:rPr>
        <w:t xml:space="preserve"> to countries’ economy as they provide the main source of business employment</w:t>
      </w:r>
      <w:r w:rsidR="009F54C9">
        <w:rPr>
          <w:rFonts w:ascii="Times New Roman" w:hAnsi="Times New Roman" w:cs="Times New Roman"/>
          <w:iCs/>
        </w:rPr>
        <w:t>,</w:t>
      </w:r>
      <w:r w:rsidR="009F54C9">
        <w:rPr>
          <w:rFonts w:ascii="Times New Roman" w:hAnsi="Times New Roman" w:cs="Times New Roman" w:hint="eastAsia"/>
          <w:iCs/>
          <w:lang w:eastAsia="ko-KR"/>
        </w:rPr>
        <w:t xml:space="preserve"> </w:t>
      </w:r>
      <w:r w:rsidRPr="0098182C">
        <w:rPr>
          <w:rFonts w:ascii="Times New Roman" w:hAnsi="Times New Roman" w:cs="Times New Roman"/>
          <w:iCs/>
        </w:rPr>
        <w:t>strengthen the productivity and inclusive growth, driving economic development,</w:t>
      </w:r>
      <w:r w:rsidRPr="001A3D7B">
        <w:rPr>
          <w:rFonts w:ascii="Times New Roman" w:hAnsi="Times New Roman" w:cs="Times New Roman"/>
          <w:i/>
        </w:rPr>
        <w:t xml:space="preserve"> </w:t>
      </w:r>
    </w:p>
    <w:p w14:paraId="6B17EBFB" w14:textId="77777777" w:rsidR="001A3D7B" w:rsidRPr="001A3D7B" w:rsidRDefault="001A3D7B" w:rsidP="001A3D7B">
      <w:pPr>
        <w:rPr>
          <w:rFonts w:ascii="Times New Roman" w:hAnsi="Times New Roman" w:cs="Times New Roman"/>
          <w:i/>
        </w:rPr>
      </w:pPr>
    </w:p>
    <w:p w14:paraId="0FC4F57F" w14:textId="76A7115B" w:rsidR="001A3D7B" w:rsidRPr="001A3D7B" w:rsidRDefault="001A3D7B" w:rsidP="001A3D7B">
      <w:pPr>
        <w:rPr>
          <w:rFonts w:ascii="Times New Roman" w:hAnsi="Times New Roman" w:cs="Times New Roman"/>
          <w:i/>
        </w:rPr>
      </w:pPr>
      <w:r w:rsidRPr="001A3D7B">
        <w:rPr>
          <w:rFonts w:ascii="Times New Roman" w:hAnsi="Times New Roman" w:cs="Times New Roman"/>
          <w:i/>
        </w:rPr>
        <w:t xml:space="preserve">Fully aware </w:t>
      </w:r>
      <w:r w:rsidRPr="0098182C">
        <w:rPr>
          <w:rFonts w:ascii="Times New Roman" w:hAnsi="Times New Roman" w:cs="Times New Roman"/>
          <w:iCs/>
        </w:rPr>
        <w:t xml:space="preserve">that Covid-19 has caused a significant impact to the productivity of small and medium-sized enterprises, thus causing </w:t>
      </w:r>
      <w:r w:rsidR="00FF768A">
        <w:rPr>
          <w:rFonts w:ascii="Times New Roman" w:hAnsi="Times New Roman" w:cs="Times New Roman"/>
          <w:iCs/>
        </w:rPr>
        <w:t xml:space="preserve">a </w:t>
      </w:r>
      <w:r w:rsidRPr="0098182C">
        <w:rPr>
          <w:rFonts w:ascii="Times New Roman" w:hAnsi="Times New Roman" w:cs="Times New Roman"/>
          <w:iCs/>
        </w:rPr>
        <w:t>bigger gap between the SMEs and large enterprises,</w:t>
      </w:r>
      <w:r w:rsidRPr="001A3D7B">
        <w:rPr>
          <w:rFonts w:ascii="Times New Roman" w:hAnsi="Times New Roman" w:cs="Times New Roman"/>
          <w:i/>
        </w:rPr>
        <w:t xml:space="preserve"> </w:t>
      </w:r>
    </w:p>
    <w:p w14:paraId="120ABF9D" w14:textId="77777777" w:rsidR="001A3D7B" w:rsidRPr="001A3D7B" w:rsidRDefault="001A3D7B" w:rsidP="001A3D7B">
      <w:pPr>
        <w:rPr>
          <w:rFonts w:ascii="Times New Roman" w:hAnsi="Times New Roman" w:cs="Times New Roman"/>
          <w:i/>
        </w:rPr>
      </w:pPr>
    </w:p>
    <w:p w14:paraId="41659F89" w14:textId="3312CBFE" w:rsidR="001A3D7B" w:rsidRPr="001A3D7B" w:rsidRDefault="001A3D7B" w:rsidP="001A3D7B">
      <w:pPr>
        <w:rPr>
          <w:rFonts w:ascii="Times New Roman" w:hAnsi="Times New Roman" w:cs="Times New Roman"/>
          <w:i/>
        </w:rPr>
      </w:pPr>
      <w:r w:rsidRPr="001A3D7B">
        <w:rPr>
          <w:rFonts w:ascii="Times New Roman" w:hAnsi="Times New Roman" w:cs="Times New Roman"/>
          <w:i/>
        </w:rPr>
        <w:t xml:space="preserve">Acknowledging </w:t>
      </w:r>
      <w:r w:rsidRPr="0098182C">
        <w:rPr>
          <w:rFonts w:ascii="Times New Roman" w:hAnsi="Times New Roman" w:cs="Times New Roman"/>
          <w:iCs/>
        </w:rPr>
        <w:t>that the size difference between</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SMEs</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and</w:t>
      </w:r>
      <w:r w:rsidR="009F54C9">
        <w:rPr>
          <w:rFonts w:ascii="Times New Roman" w:hAnsi="Times New Roman" w:cs="Times New Roman" w:hint="eastAsia"/>
          <w:iCs/>
          <w:lang w:eastAsia="ko-KR"/>
        </w:rPr>
        <w:t xml:space="preserve"> </w:t>
      </w:r>
      <w:r w:rsidRPr="0098182C">
        <w:rPr>
          <w:rFonts w:ascii="Times New Roman" w:hAnsi="Times New Roman" w:cs="Times New Roman"/>
          <w:iCs/>
        </w:rPr>
        <w:t xml:space="preserve">large enterprises </w:t>
      </w:r>
      <w:r w:rsidR="009F54C9">
        <w:rPr>
          <w:rFonts w:ascii="Times New Roman" w:hAnsi="Times New Roman" w:cs="Times New Roman"/>
          <w:iCs/>
        </w:rPr>
        <w:t>has</w:t>
      </w:r>
      <w:r w:rsidR="009F54C9">
        <w:rPr>
          <w:rFonts w:ascii="Times New Roman" w:hAnsi="Times New Roman" w:cs="Times New Roman" w:hint="eastAsia"/>
          <w:iCs/>
          <w:lang w:eastAsia="ko-KR"/>
        </w:rPr>
        <w:t xml:space="preserve"> </w:t>
      </w:r>
      <w:r w:rsidRPr="0098182C">
        <w:rPr>
          <w:rFonts w:ascii="Times New Roman" w:hAnsi="Times New Roman" w:cs="Times New Roman"/>
          <w:iCs/>
        </w:rPr>
        <w:t>increased continuously and rapidly</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all</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around</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the</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world,</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from</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the</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mid</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1990,</w:t>
      </w:r>
      <w:r w:rsidRPr="0098182C">
        <w:rPr>
          <w:rFonts w:ascii="Times New Roman" w:hAnsi="Times New Roman" w:cs="Times New Roman"/>
          <w:iCs/>
        </w:rPr>
        <w:t xml:space="preserve"> except for the recession years of 2008-2009, </w:t>
      </w:r>
      <w:r w:rsidR="009F54C9">
        <w:rPr>
          <w:rFonts w:ascii="Times New Roman" w:hAnsi="Times New Roman" w:cs="Times New Roman"/>
          <w:iCs/>
        </w:rPr>
        <w:t>leading</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to</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the</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increase</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in</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performance</w:t>
      </w:r>
      <w:r w:rsidR="009F54C9">
        <w:rPr>
          <w:rFonts w:ascii="Times New Roman" w:hAnsi="Times New Roman" w:cs="Times New Roman" w:hint="eastAsia"/>
          <w:iCs/>
          <w:lang w:eastAsia="ko-KR"/>
        </w:rPr>
        <w:t xml:space="preserve"> </w:t>
      </w:r>
      <w:r w:rsidR="009F54C9">
        <w:rPr>
          <w:rFonts w:ascii="Times New Roman" w:hAnsi="Times New Roman" w:cs="Times New Roman"/>
          <w:iCs/>
          <w:lang w:eastAsia="ko-KR"/>
        </w:rPr>
        <w:t>gap,</w:t>
      </w:r>
      <w:r w:rsidR="009F54C9">
        <w:rPr>
          <w:rFonts w:ascii="Times New Roman" w:hAnsi="Times New Roman" w:cs="Times New Roman" w:hint="eastAsia"/>
          <w:iCs/>
          <w:lang w:eastAsia="ko-KR"/>
        </w:rPr>
        <w:t xml:space="preserve"> </w:t>
      </w:r>
    </w:p>
    <w:p w14:paraId="72A618C4" w14:textId="77777777" w:rsidR="001A3D7B" w:rsidRPr="001A3D7B" w:rsidRDefault="001A3D7B" w:rsidP="001A3D7B">
      <w:pPr>
        <w:rPr>
          <w:rFonts w:ascii="Times New Roman" w:hAnsi="Times New Roman" w:cs="Times New Roman"/>
          <w:i/>
        </w:rPr>
      </w:pPr>
    </w:p>
    <w:p w14:paraId="69111AC6" w14:textId="2BA21C73" w:rsidR="001A3D7B" w:rsidRPr="001A3D7B" w:rsidRDefault="0098182C" w:rsidP="001A3D7B">
      <w:pPr>
        <w:rPr>
          <w:rFonts w:ascii="Times New Roman" w:hAnsi="Times New Roman" w:cs="Times New Roman"/>
          <w:i/>
        </w:rPr>
      </w:pPr>
      <w:r>
        <w:rPr>
          <w:rFonts w:ascii="Times New Roman" w:hAnsi="Times New Roman" w:cs="Times New Roman"/>
          <w:i/>
        </w:rPr>
        <w:t xml:space="preserve">Concerned </w:t>
      </w:r>
      <w:r w:rsidRPr="0098182C">
        <w:rPr>
          <w:rFonts w:ascii="Times New Roman" w:hAnsi="Times New Roman" w:cs="Times New Roman"/>
          <w:iCs/>
        </w:rPr>
        <w:t>with</w:t>
      </w:r>
      <w:r>
        <w:rPr>
          <w:rFonts w:ascii="Times New Roman" w:hAnsi="Times New Roman" w:cs="Times New Roman" w:hint="eastAsia"/>
          <w:iCs/>
          <w:lang w:eastAsia="ko-KR"/>
        </w:rPr>
        <w:t xml:space="preserve"> </w:t>
      </w:r>
      <w:r>
        <w:rPr>
          <w:rFonts w:ascii="Times New Roman" w:hAnsi="Times New Roman" w:cs="Times New Roman"/>
          <w:iCs/>
          <w:lang w:eastAsia="ko-KR"/>
        </w:rPr>
        <w:t xml:space="preserve">the </w:t>
      </w:r>
      <w:r w:rsidR="001A3D7B" w:rsidRPr="0098182C">
        <w:rPr>
          <w:rFonts w:ascii="Times New Roman" w:hAnsi="Times New Roman" w:cs="Times New Roman"/>
          <w:iCs/>
        </w:rPr>
        <w:t>main entrepreneurial risks of SMEs</w:t>
      </w:r>
      <w:r>
        <w:rPr>
          <w:rFonts w:ascii="Times New Roman" w:hAnsi="Times New Roman" w:cs="Times New Roman"/>
          <w:iCs/>
        </w:rPr>
        <w:t>,</w:t>
      </w:r>
      <w:r w:rsidR="001A3D7B" w:rsidRPr="0098182C">
        <w:rPr>
          <w:rFonts w:ascii="Times New Roman" w:hAnsi="Times New Roman" w:cs="Times New Roman"/>
          <w:iCs/>
        </w:rPr>
        <w:t xml:space="preserve"> includ</w:t>
      </w:r>
      <w:r>
        <w:rPr>
          <w:rFonts w:ascii="Times New Roman" w:hAnsi="Times New Roman" w:cs="Times New Roman"/>
          <w:iCs/>
        </w:rPr>
        <w:t>ing</w:t>
      </w:r>
      <w:r w:rsidR="001A3D7B" w:rsidRPr="0098182C">
        <w:rPr>
          <w:rFonts w:ascii="Times New Roman" w:hAnsi="Times New Roman" w:cs="Times New Roman"/>
          <w:iCs/>
        </w:rPr>
        <w:t xml:space="preserve"> low productivity and limited access financing, poor labor quality, lack of market demand, </w:t>
      </w:r>
      <w:r>
        <w:rPr>
          <w:rFonts w:ascii="Times New Roman" w:hAnsi="Times New Roman" w:cs="Times New Roman"/>
          <w:iCs/>
        </w:rPr>
        <w:t xml:space="preserve">and </w:t>
      </w:r>
      <w:r w:rsidR="001A3D7B" w:rsidRPr="0098182C">
        <w:rPr>
          <w:rFonts w:ascii="Times New Roman" w:hAnsi="Times New Roman" w:cs="Times New Roman"/>
          <w:iCs/>
        </w:rPr>
        <w:t>changes in taxation policies,</w:t>
      </w:r>
      <w:r w:rsidR="001A3D7B" w:rsidRPr="001A3D7B">
        <w:rPr>
          <w:rFonts w:ascii="Times New Roman" w:hAnsi="Times New Roman" w:cs="Times New Roman"/>
          <w:i/>
        </w:rPr>
        <w:t xml:space="preserve">  </w:t>
      </w:r>
    </w:p>
    <w:p w14:paraId="7CEE09C1" w14:textId="77777777" w:rsidR="001A3D7B" w:rsidRPr="001A3D7B" w:rsidRDefault="001A3D7B" w:rsidP="001A3D7B">
      <w:pPr>
        <w:rPr>
          <w:rFonts w:ascii="Times New Roman" w:hAnsi="Times New Roman" w:cs="Times New Roman"/>
          <w:i/>
          <w:lang w:eastAsia="ko-KR"/>
        </w:rPr>
      </w:pPr>
    </w:p>
    <w:p w14:paraId="52F91E35" w14:textId="37940C15" w:rsidR="001A3D7B" w:rsidRPr="0098182C" w:rsidRDefault="00FF768A" w:rsidP="001A3D7B">
      <w:pPr>
        <w:rPr>
          <w:rFonts w:ascii="Times New Roman" w:hAnsi="Times New Roman" w:cs="Times New Roman"/>
          <w:iCs/>
        </w:rPr>
      </w:pPr>
      <w:r w:rsidRPr="00FF768A">
        <w:rPr>
          <w:rFonts w:ascii="Times New Roman" w:hAnsi="Times New Roman" w:cs="Times New Roman"/>
          <w:i/>
        </w:rPr>
        <w:t>Recognizing</w:t>
      </w:r>
      <w:r>
        <w:rPr>
          <w:rFonts w:ascii="Times New Roman" w:hAnsi="Times New Roman" w:cs="Times New Roman"/>
          <w:iCs/>
        </w:rPr>
        <w:t xml:space="preserve"> </w:t>
      </w:r>
      <w:r w:rsidR="001A3D7B" w:rsidRPr="0098182C">
        <w:rPr>
          <w:rFonts w:ascii="Times New Roman" w:hAnsi="Times New Roman" w:cs="Times New Roman"/>
          <w:iCs/>
        </w:rPr>
        <w:t xml:space="preserve">that small and medium-sized enterprises (SMEs) account for about 90% of companies and total business units in the globe, </w:t>
      </w:r>
    </w:p>
    <w:p w14:paraId="3A08C314" w14:textId="77777777" w:rsidR="001A3D7B" w:rsidRPr="001A3D7B" w:rsidRDefault="001A3D7B" w:rsidP="001A3D7B">
      <w:pPr>
        <w:rPr>
          <w:rFonts w:ascii="Times New Roman" w:hAnsi="Times New Roman" w:cs="Times New Roman"/>
          <w:i/>
        </w:rPr>
      </w:pPr>
    </w:p>
    <w:p w14:paraId="7D309859" w14:textId="77777777" w:rsidR="001A3D7B" w:rsidRPr="001A3D7B" w:rsidRDefault="001A3D7B" w:rsidP="001A3D7B">
      <w:pPr>
        <w:rPr>
          <w:rFonts w:ascii="Times New Roman" w:hAnsi="Times New Roman" w:cs="Times New Roman"/>
          <w:i/>
        </w:rPr>
      </w:pPr>
      <w:r w:rsidRPr="001A3D7B">
        <w:rPr>
          <w:rFonts w:ascii="Times New Roman" w:hAnsi="Times New Roman" w:cs="Times New Roman"/>
          <w:i/>
        </w:rPr>
        <w:t xml:space="preserve">Reaffirming </w:t>
      </w:r>
      <w:r w:rsidRPr="0098182C">
        <w:rPr>
          <w:rFonts w:ascii="Times New Roman" w:hAnsi="Times New Roman" w:cs="Times New Roman"/>
          <w:iCs/>
        </w:rPr>
        <w:t>that part of the reason for increasing gap between SMEs and large enterprises is the growing R&amp;D Expenditures of large enterprises,</w:t>
      </w:r>
      <w:r w:rsidRPr="001A3D7B">
        <w:rPr>
          <w:rFonts w:ascii="Times New Roman" w:hAnsi="Times New Roman" w:cs="Times New Roman"/>
          <w:i/>
        </w:rPr>
        <w:t xml:space="preserve"> </w:t>
      </w:r>
    </w:p>
    <w:p w14:paraId="4C51967A" w14:textId="77777777" w:rsidR="001A3D7B" w:rsidRPr="001A3D7B" w:rsidRDefault="001A3D7B" w:rsidP="001A3D7B">
      <w:pPr>
        <w:rPr>
          <w:rFonts w:ascii="Times New Roman" w:hAnsi="Times New Roman" w:cs="Times New Roman"/>
          <w:i/>
        </w:rPr>
      </w:pPr>
    </w:p>
    <w:p w14:paraId="7106A1CE" w14:textId="287C9984" w:rsidR="001A3D7B" w:rsidRPr="001A3D7B" w:rsidRDefault="0098182C" w:rsidP="001A3D7B">
      <w:pPr>
        <w:rPr>
          <w:rFonts w:ascii="Times New Roman" w:hAnsi="Times New Roman" w:cs="Times New Roman"/>
          <w:i/>
        </w:rPr>
      </w:pPr>
      <w:r>
        <w:rPr>
          <w:rFonts w:ascii="Times New Roman" w:hAnsi="Times New Roman" w:cs="Times New Roman"/>
          <w:i/>
        </w:rPr>
        <w:t>Noting</w:t>
      </w:r>
      <w:r w:rsidR="001A3D7B" w:rsidRPr="001A3D7B">
        <w:rPr>
          <w:rFonts w:ascii="Times New Roman" w:hAnsi="Times New Roman" w:cs="Times New Roman"/>
          <w:i/>
        </w:rPr>
        <w:t xml:space="preserve"> </w:t>
      </w:r>
      <w:r w:rsidR="001A3D7B" w:rsidRPr="0098182C">
        <w:rPr>
          <w:rFonts w:ascii="Times New Roman" w:hAnsi="Times New Roman" w:cs="Times New Roman"/>
          <w:iCs/>
        </w:rPr>
        <w:t>that SMEs are the crucial engine of the European economy, accounting for 99.8% of total enterprises</w:t>
      </w:r>
      <w:r>
        <w:rPr>
          <w:rFonts w:ascii="Times New Roman" w:hAnsi="Times New Roman" w:cs="Times New Roman"/>
          <w:iCs/>
        </w:rPr>
        <w:t xml:space="preserve"> and that they are also backbone of the economies of Asia, accounting for 66% of the national labor force on average</w:t>
      </w:r>
      <w:r w:rsidR="001A3D7B" w:rsidRPr="0098182C">
        <w:rPr>
          <w:rFonts w:ascii="Times New Roman" w:hAnsi="Times New Roman" w:cs="Times New Roman"/>
          <w:iCs/>
        </w:rPr>
        <w:t>,</w:t>
      </w:r>
      <w:r w:rsidR="001A3D7B" w:rsidRPr="001A3D7B">
        <w:rPr>
          <w:rFonts w:ascii="Times New Roman" w:hAnsi="Times New Roman" w:cs="Times New Roman"/>
          <w:i/>
        </w:rPr>
        <w:t xml:space="preserve"> </w:t>
      </w:r>
    </w:p>
    <w:p w14:paraId="5BC416FA" w14:textId="77777777" w:rsidR="001A3D7B" w:rsidRPr="001A3D7B" w:rsidRDefault="001A3D7B" w:rsidP="001A3D7B">
      <w:pPr>
        <w:rPr>
          <w:rFonts w:ascii="Times New Roman" w:hAnsi="Times New Roman" w:cs="Times New Roman"/>
          <w:i/>
        </w:rPr>
      </w:pPr>
    </w:p>
    <w:p w14:paraId="0CB25F86" w14:textId="77777777" w:rsidR="001A3D7B" w:rsidRPr="001A3D7B" w:rsidRDefault="001A3D7B" w:rsidP="001A3D7B">
      <w:pPr>
        <w:rPr>
          <w:rFonts w:ascii="Times New Roman" w:hAnsi="Times New Roman" w:cs="Times New Roman"/>
          <w:i/>
        </w:rPr>
      </w:pPr>
      <w:r w:rsidRPr="001A3D7B">
        <w:rPr>
          <w:rFonts w:ascii="Times New Roman" w:hAnsi="Times New Roman" w:cs="Times New Roman"/>
          <w:i/>
        </w:rPr>
        <w:t xml:space="preserve">Emphasizing </w:t>
      </w:r>
      <w:r w:rsidRPr="0098182C">
        <w:rPr>
          <w:rFonts w:ascii="Times New Roman" w:hAnsi="Times New Roman" w:cs="Times New Roman"/>
          <w:iCs/>
        </w:rPr>
        <w:t>that SMEs often experience problems in hiring skilled workers, difficulty to access finance, and excessive regulations and administrative burden,</w:t>
      </w:r>
      <w:r w:rsidRPr="001A3D7B">
        <w:rPr>
          <w:rFonts w:ascii="Times New Roman" w:hAnsi="Times New Roman" w:cs="Times New Roman"/>
          <w:i/>
        </w:rPr>
        <w:t xml:space="preserve"> </w:t>
      </w:r>
    </w:p>
    <w:p w14:paraId="32073DF8" w14:textId="77777777" w:rsidR="001A3D7B" w:rsidRPr="001A3D7B" w:rsidRDefault="001A3D7B" w:rsidP="001A3D7B">
      <w:pPr>
        <w:rPr>
          <w:rFonts w:ascii="Times New Roman" w:hAnsi="Times New Roman" w:cs="Times New Roman"/>
          <w:i/>
        </w:rPr>
      </w:pPr>
    </w:p>
    <w:p w14:paraId="77DFB404" w14:textId="0CFCC5C9" w:rsidR="00866251" w:rsidRDefault="0098182C" w:rsidP="001A3D7B">
      <w:pPr>
        <w:rPr>
          <w:rFonts w:ascii="Times New Roman" w:hAnsi="Times New Roman" w:cs="Times New Roman"/>
          <w:i/>
        </w:rPr>
      </w:pPr>
      <w:r>
        <w:rPr>
          <w:rFonts w:ascii="Times New Roman" w:hAnsi="Times New Roman" w:cs="Times New Roman"/>
          <w:i/>
        </w:rPr>
        <w:t>Recalling</w:t>
      </w:r>
      <w:r w:rsidR="001A3D7B" w:rsidRPr="001A3D7B">
        <w:rPr>
          <w:rFonts w:ascii="Times New Roman" w:hAnsi="Times New Roman" w:cs="Times New Roman"/>
          <w:i/>
        </w:rPr>
        <w:t xml:space="preserve"> </w:t>
      </w:r>
      <w:r w:rsidR="001A3D7B" w:rsidRPr="0098182C">
        <w:rPr>
          <w:rFonts w:ascii="Times New Roman" w:hAnsi="Times New Roman" w:cs="Times New Roman"/>
          <w:iCs/>
        </w:rPr>
        <w:t>that assistance from the United Nations and other relevant organizations is necessary to help SMEs overcome their difficulties,</w:t>
      </w:r>
    </w:p>
    <w:p w14:paraId="5C0A017A" w14:textId="5075D0C0" w:rsidR="00866251" w:rsidRDefault="00866251" w:rsidP="00866251">
      <w:pPr>
        <w:rPr>
          <w:rFonts w:ascii="Times New Roman" w:hAnsi="Times New Roman" w:cs="Times New Roman"/>
          <w:i/>
        </w:rPr>
      </w:pPr>
    </w:p>
    <w:p w14:paraId="52D626D2" w14:textId="77777777" w:rsidR="00C10039" w:rsidRPr="005B39BE" w:rsidRDefault="00C10039" w:rsidP="00866251">
      <w:pPr>
        <w:rPr>
          <w:rFonts w:ascii="Times New Roman" w:hAnsi="Times New Roman" w:cs="Times New Roman"/>
          <w:i/>
        </w:rPr>
      </w:pPr>
    </w:p>
    <w:p w14:paraId="06E79830" w14:textId="77777777" w:rsidR="00866251" w:rsidRDefault="00866251" w:rsidP="00866251">
      <w:pPr>
        <w:pStyle w:val="ListParagraph"/>
        <w:numPr>
          <w:ilvl w:val="0"/>
          <w:numId w:val="1"/>
        </w:numPr>
        <w:rPr>
          <w:rFonts w:ascii="Times New Roman" w:hAnsi="Times New Roman" w:cs="Times New Roman"/>
        </w:rPr>
      </w:pPr>
      <w:r>
        <w:rPr>
          <w:rFonts w:ascii="Times New Roman" w:hAnsi="Times New Roman" w:cs="Times New Roman"/>
          <w:u w:val="single"/>
        </w:rPr>
        <w:t>Urges</w:t>
      </w:r>
      <w:r>
        <w:rPr>
          <w:rFonts w:ascii="Times New Roman" w:hAnsi="Times New Roman" w:cs="Times New Roman"/>
        </w:rPr>
        <w:t xml:space="preserve"> governments of the member states to continue consistent and diverse supports to small and medium sized enterprises through means such as but not limited to:</w:t>
      </w:r>
    </w:p>
    <w:p w14:paraId="7DC62E5E" w14:textId="42F9F0A3"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Considering the ways to improve the flow of dept and equity to SMEs in ways including but not limited to</w:t>
      </w:r>
      <w:r w:rsidR="00FF768A">
        <w:rPr>
          <w:rFonts w:ascii="Times New Roman" w:hAnsi="Times New Roman" w:cs="Times New Roman"/>
        </w:rPr>
        <w:t>:</w:t>
      </w:r>
    </w:p>
    <w:p w14:paraId="36EDD08C" w14:textId="77777777" w:rsidR="00866251" w:rsidRPr="007E69DB" w:rsidRDefault="00866251" w:rsidP="00866251">
      <w:pPr>
        <w:pStyle w:val="ListParagraph"/>
        <w:numPr>
          <w:ilvl w:val="2"/>
          <w:numId w:val="1"/>
        </w:numPr>
        <w:rPr>
          <w:rFonts w:ascii="Times New Roman" w:hAnsi="Times New Roman" w:cs="Times New Roman"/>
        </w:rPr>
      </w:pPr>
      <w:r w:rsidRPr="007E69DB">
        <w:rPr>
          <w:rFonts w:ascii="Times New Roman" w:hAnsi="Times New Roman" w:cs="Times New Roman"/>
        </w:rPr>
        <w:t xml:space="preserve">Providing knowledge about alternative forms of financing, </w:t>
      </w:r>
    </w:p>
    <w:p w14:paraId="5C666333"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Enhancing access to long-term financing and promoting non-bank financing alternatives, </w:t>
      </w:r>
    </w:p>
    <w:p w14:paraId="5EF87B49"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Improving loan support and guarantees, </w:t>
      </w:r>
    </w:p>
    <w:p w14:paraId="7D9E7E9A" w14:textId="1F418CA8"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Enacting financial and monetary policies assistance such as but not limited to</w:t>
      </w:r>
      <w:r w:rsidR="00A8597E">
        <w:rPr>
          <w:rFonts w:ascii="Times New Roman" w:hAnsi="Times New Roman" w:cs="Times New Roman"/>
        </w:rPr>
        <w:t>:</w:t>
      </w:r>
    </w:p>
    <w:p w14:paraId="446BC70A"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Tax waivers,</w:t>
      </w:r>
    </w:p>
    <w:p w14:paraId="75BFB674"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Deferral of tax,</w:t>
      </w:r>
    </w:p>
    <w:p w14:paraId="56C76897" w14:textId="1417D0FA"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Financial programs,</w:t>
      </w:r>
    </w:p>
    <w:p w14:paraId="3B044ACA"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Rent subsidies,</w:t>
      </w:r>
    </w:p>
    <w:p w14:paraId="2EB5EA5F"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Direct lending,</w:t>
      </w:r>
    </w:p>
    <w:p w14:paraId="13ED00D4"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Employment programs,</w:t>
      </w:r>
    </w:p>
    <w:p w14:paraId="06456EFB" w14:textId="2F14EA86"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Cash transfers</w:t>
      </w:r>
      <w:r w:rsidR="00C10039">
        <w:rPr>
          <w:rFonts w:ascii="Times New Roman" w:hAnsi="Times New Roman" w:cs="Times New Roman"/>
        </w:rPr>
        <w:t xml:space="preserve">, </w:t>
      </w:r>
    </w:p>
    <w:p w14:paraId="57AF96BB" w14:textId="73A94EA2" w:rsidR="00A8597E" w:rsidRPr="00281F48" w:rsidRDefault="00A8597E" w:rsidP="00A8597E">
      <w:pPr>
        <w:pStyle w:val="ListParagraph"/>
        <w:numPr>
          <w:ilvl w:val="1"/>
          <w:numId w:val="1"/>
        </w:numPr>
        <w:rPr>
          <w:rFonts w:ascii="Times New Roman" w:hAnsi="Times New Roman" w:cs="Times New Roman"/>
        </w:rPr>
      </w:pPr>
      <w:r>
        <w:rPr>
          <w:rFonts w:ascii="Times New Roman" w:hAnsi="Times New Roman" w:cs="Times New Roman"/>
        </w:rPr>
        <w:t xml:space="preserve">Opening up investment opportunities including foreign direct investment to enable local SMEs to be part of </w:t>
      </w:r>
      <w:r w:rsidR="00C10039">
        <w:rPr>
          <w:rFonts w:ascii="Times New Roman" w:hAnsi="Times New Roman" w:cs="Times New Roman"/>
        </w:rPr>
        <w:t xml:space="preserve">the supply chain for investing firms; </w:t>
      </w:r>
    </w:p>
    <w:p w14:paraId="30BF3BDF" w14:textId="77777777" w:rsidR="00866251" w:rsidRPr="00231904" w:rsidRDefault="00866251" w:rsidP="00866251">
      <w:pPr>
        <w:rPr>
          <w:rFonts w:ascii="Times New Roman" w:hAnsi="Times New Roman" w:cs="Times New Roman" w:hint="eastAsia"/>
          <w:lang w:eastAsia="ko-KR"/>
        </w:rPr>
      </w:pPr>
    </w:p>
    <w:p w14:paraId="3368A5B1" w14:textId="58A274BE" w:rsidR="00866251" w:rsidRDefault="00866251" w:rsidP="00866251">
      <w:pPr>
        <w:pStyle w:val="ListParagraph"/>
        <w:numPr>
          <w:ilvl w:val="0"/>
          <w:numId w:val="1"/>
        </w:numPr>
        <w:rPr>
          <w:rFonts w:ascii="Times New Roman" w:hAnsi="Times New Roman" w:cs="Times New Roman"/>
        </w:rPr>
      </w:pPr>
      <w:r>
        <w:rPr>
          <w:rFonts w:ascii="Times New Roman" w:hAnsi="Times New Roman" w:cs="Times New Roman"/>
          <w:u w:val="single"/>
        </w:rPr>
        <w:t>Encourages</w:t>
      </w:r>
      <w:r>
        <w:rPr>
          <w:rFonts w:ascii="Times New Roman" w:hAnsi="Times New Roman" w:cs="Times New Roman"/>
        </w:rPr>
        <w:t xml:space="preserve"> the member states to conduct annual investigation</w:t>
      </w:r>
      <w:r w:rsidR="00572248">
        <w:rPr>
          <w:rFonts w:ascii="Times New Roman" w:hAnsi="Times New Roman" w:cs="Times New Roman"/>
        </w:rPr>
        <w:t>s</w:t>
      </w:r>
      <w:r>
        <w:rPr>
          <w:rFonts w:ascii="Times New Roman" w:hAnsi="Times New Roman" w:cs="Times New Roman"/>
        </w:rPr>
        <w:t xml:space="preserve"> in order to find out the status and needs of SMEs through ways such as but not limited to:</w:t>
      </w:r>
    </w:p>
    <w:p w14:paraId="50A93C4F" w14:textId="7E314824"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Utilizing surveys conducted by reliable authorities and organizations that can provide relative information including but not limited to</w:t>
      </w:r>
      <w:r w:rsidR="00A8597E">
        <w:rPr>
          <w:rFonts w:ascii="Times New Roman" w:hAnsi="Times New Roman" w:cs="Times New Roman"/>
        </w:rPr>
        <w:t>:</w:t>
      </w:r>
    </w:p>
    <w:p w14:paraId="077B87B5"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Firm size,</w:t>
      </w:r>
    </w:p>
    <w:p w14:paraId="2911D889"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Branch of economic activity,</w:t>
      </w:r>
    </w:p>
    <w:p w14:paraId="2CACD8F0"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Country, </w:t>
      </w:r>
    </w:p>
    <w:p w14:paraId="7E0B2881"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Firm age, </w:t>
      </w:r>
    </w:p>
    <w:p w14:paraId="0D1DDB58"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Financial autonomy and ownership, </w:t>
      </w:r>
    </w:p>
    <w:p w14:paraId="4D7489D2"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Developments in the financial situation of enterprises, </w:t>
      </w:r>
    </w:p>
    <w:p w14:paraId="0AD828BD" w14:textId="77777777" w:rsidR="00866251" w:rsidRPr="004747FB"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Document trends in the need for and availability of external financing, </w:t>
      </w:r>
    </w:p>
    <w:p w14:paraId="219FA045"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Conducting surveys on both SMEs and large enterprises on their current status as well as specific actions taken to compare gaps by randomly selecting enterprises in nations, </w:t>
      </w:r>
    </w:p>
    <w:p w14:paraId="03D44718" w14:textId="464D250F"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Stimulating the use of digital recording systems which can be conveniently used by enterprises to record their current circumstances transparently that contains the edited histories of documents so that they can effectively notify relevant agencies of information including: </w:t>
      </w:r>
    </w:p>
    <w:p w14:paraId="01B816E6"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lang w:eastAsia="ko-KR"/>
        </w:rPr>
        <w:t xml:space="preserve">Status of employment, </w:t>
      </w:r>
    </w:p>
    <w:p w14:paraId="0E532B5B"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lang w:eastAsia="ko-KR"/>
        </w:rPr>
        <w:t xml:space="preserve">Urgent demands, </w:t>
      </w:r>
    </w:p>
    <w:p w14:paraId="27B30593"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Difference from previous years, </w:t>
      </w:r>
    </w:p>
    <w:p w14:paraId="19E995C5"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Developments that have been made, </w:t>
      </w:r>
    </w:p>
    <w:p w14:paraId="31237757"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Other necessary supports; </w:t>
      </w:r>
    </w:p>
    <w:p w14:paraId="38A6171A" w14:textId="77777777" w:rsidR="00866251" w:rsidRPr="00F02362" w:rsidRDefault="00866251" w:rsidP="00866251">
      <w:pPr>
        <w:rPr>
          <w:rFonts w:ascii="Times New Roman" w:hAnsi="Times New Roman" w:cs="Times New Roman"/>
        </w:rPr>
      </w:pPr>
    </w:p>
    <w:p w14:paraId="56D119C2" w14:textId="77777777" w:rsidR="00866251" w:rsidRDefault="00866251" w:rsidP="00866251">
      <w:pPr>
        <w:pStyle w:val="ListParagraph"/>
        <w:numPr>
          <w:ilvl w:val="0"/>
          <w:numId w:val="1"/>
        </w:numPr>
        <w:rPr>
          <w:rFonts w:ascii="Times New Roman" w:hAnsi="Times New Roman" w:cs="Times New Roman"/>
        </w:rPr>
      </w:pPr>
      <w:r>
        <w:rPr>
          <w:rFonts w:ascii="Times New Roman" w:hAnsi="Times New Roman" w:cs="Times New Roman"/>
          <w:u w:val="single"/>
        </w:rPr>
        <w:t>Requests</w:t>
      </w:r>
      <w:r>
        <w:rPr>
          <w:rFonts w:ascii="Times New Roman" w:hAnsi="Times New Roman" w:cs="Times New Roman"/>
        </w:rPr>
        <w:t xml:space="preserve"> the member states to work with pertinent NGOs to educate startup entrepreneurs who are in the beginning stages of business so that they can be more prepared and well-informed in advance by:</w:t>
      </w:r>
    </w:p>
    <w:p w14:paraId="2ED61519"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Developing online startup educational programs that can provide basic business knowledge throughout all startup entrepreneurs around the countries including: </w:t>
      </w:r>
    </w:p>
    <w:p w14:paraId="65F42FF4"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Strategic management, </w:t>
      </w:r>
    </w:p>
    <w:p w14:paraId="63E0959B"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Basic counting, </w:t>
      </w:r>
    </w:p>
    <w:p w14:paraId="39D83FB7"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Financial management, </w:t>
      </w:r>
    </w:p>
    <w:p w14:paraId="3811123E"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Operation management, </w:t>
      </w:r>
    </w:p>
    <w:p w14:paraId="01F5A84C"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Marketing, </w:t>
      </w:r>
    </w:p>
    <w:p w14:paraId="484621EF" w14:textId="77777777" w:rsidR="00866251" w:rsidRPr="004461B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Sales,</w:t>
      </w:r>
    </w:p>
    <w:p w14:paraId="45909BC1"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Hosting seminars including information such as but not limited to:  </w:t>
      </w:r>
    </w:p>
    <w:p w14:paraId="57B401FF"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Various challenges that SMEs usually face,</w:t>
      </w:r>
    </w:p>
    <w:p w14:paraId="2FBD6709"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The ways to deal with those difficulties,</w:t>
      </w:r>
    </w:p>
    <w:p w14:paraId="10267E1E"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Advisable examples of past SMEs,</w:t>
      </w:r>
    </w:p>
    <w:p w14:paraId="2FC10111"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Carrying out interviews to see if they are informed with the necessary information to begin their businesses by asking:  </w:t>
      </w:r>
      <w:r>
        <w:rPr>
          <w:rFonts w:ascii="Times New Roman" w:hAnsi="Times New Roman" w:cs="Times New Roman" w:hint="eastAsia"/>
          <w:lang w:eastAsia="ko-KR"/>
        </w:rPr>
        <w:t xml:space="preserve">  </w:t>
      </w:r>
    </w:p>
    <w:p w14:paraId="1A52BD8C" w14:textId="04BAC391" w:rsidR="00866251" w:rsidRDefault="00FF65A9" w:rsidP="00866251">
      <w:pPr>
        <w:pStyle w:val="ListParagraph"/>
        <w:numPr>
          <w:ilvl w:val="2"/>
          <w:numId w:val="1"/>
        </w:numPr>
        <w:rPr>
          <w:rFonts w:ascii="Times New Roman" w:hAnsi="Times New Roman" w:cs="Times New Roman"/>
        </w:rPr>
      </w:pPr>
      <w:r>
        <w:rPr>
          <w:rFonts w:ascii="Times New Roman" w:hAnsi="Times New Roman" w:cs="Times New Roman"/>
        </w:rPr>
        <w:t>G</w:t>
      </w:r>
      <w:r w:rsidR="00866251">
        <w:rPr>
          <w:rFonts w:ascii="Times New Roman" w:hAnsi="Times New Roman" w:cs="Times New Roman"/>
        </w:rPr>
        <w:t xml:space="preserve">eneral and specific plans, </w:t>
      </w:r>
    </w:p>
    <w:p w14:paraId="733E6B90" w14:textId="29A22DE9" w:rsidR="00866251" w:rsidRDefault="00FF65A9" w:rsidP="00866251">
      <w:pPr>
        <w:pStyle w:val="ListParagraph"/>
        <w:numPr>
          <w:ilvl w:val="2"/>
          <w:numId w:val="1"/>
        </w:numPr>
        <w:rPr>
          <w:rFonts w:ascii="Times New Roman" w:hAnsi="Times New Roman" w:cs="Times New Roman"/>
        </w:rPr>
      </w:pPr>
      <w:r>
        <w:rPr>
          <w:rFonts w:ascii="Times New Roman" w:hAnsi="Times New Roman" w:cs="Times New Roman"/>
        </w:rPr>
        <w:t>O</w:t>
      </w:r>
      <w:r w:rsidR="00866251">
        <w:rPr>
          <w:rFonts w:ascii="Times New Roman" w:hAnsi="Times New Roman" w:cs="Times New Roman"/>
        </w:rPr>
        <w:t xml:space="preserve">wn thoughts and philosophies in terms of business, </w:t>
      </w:r>
    </w:p>
    <w:p w14:paraId="3CB16CFF" w14:textId="4B109570" w:rsidR="00866251" w:rsidRDefault="00FF65A9" w:rsidP="00866251">
      <w:pPr>
        <w:pStyle w:val="ListParagraph"/>
        <w:numPr>
          <w:ilvl w:val="2"/>
          <w:numId w:val="1"/>
        </w:numPr>
        <w:rPr>
          <w:rFonts w:ascii="Times New Roman" w:hAnsi="Times New Roman" w:cs="Times New Roman"/>
        </w:rPr>
      </w:pPr>
      <w:r>
        <w:rPr>
          <w:rFonts w:ascii="Times New Roman" w:hAnsi="Times New Roman" w:cs="Times New Roman"/>
        </w:rPr>
        <w:t>O</w:t>
      </w:r>
      <w:r w:rsidR="00866251">
        <w:rPr>
          <w:rFonts w:ascii="Times New Roman" w:hAnsi="Times New Roman" w:cs="Times New Roman"/>
        </w:rPr>
        <w:t xml:space="preserve">pinions regarding difficulties they are likely to face; </w:t>
      </w:r>
    </w:p>
    <w:p w14:paraId="7DAF4BDF" w14:textId="77777777" w:rsidR="00866251" w:rsidRPr="00F02362" w:rsidRDefault="00866251" w:rsidP="00866251">
      <w:pPr>
        <w:rPr>
          <w:rFonts w:ascii="Times New Roman" w:hAnsi="Times New Roman" w:cs="Times New Roman"/>
        </w:rPr>
      </w:pPr>
    </w:p>
    <w:p w14:paraId="48FEB707" w14:textId="77777777" w:rsidR="00866251" w:rsidRDefault="00866251" w:rsidP="00866251">
      <w:pPr>
        <w:pStyle w:val="ListParagraph"/>
        <w:numPr>
          <w:ilvl w:val="0"/>
          <w:numId w:val="1"/>
        </w:numPr>
        <w:rPr>
          <w:rFonts w:ascii="Times New Roman" w:hAnsi="Times New Roman" w:cs="Times New Roman"/>
        </w:rPr>
      </w:pPr>
      <w:r>
        <w:rPr>
          <w:rFonts w:ascii="Times New Roman" w:hAnsi="Times New Roman" w:cs="Times New Roman"/>
          <w:u w:val="single"/>
        </w:rPr>
        <w:t>Recommends</w:t>
      </w:r>
      <w:r>
        <w:rPr>
          <w:rFonts w:ascii="Times New Roman" w:hAnsi="Times New Roman" w:cs="Times New Roman"/>
        </w:rPr>
        <w:t xml:space="preserve"> the adoption of incentives for large enterprises that help the development of SMEs through methods including but not limited to:</w:t>
      </w:r>
    </w:p>
    <w:p w14:paraId="6EC05BAF"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Collaborating particular projects with SMEs, </w:t>
      </w:r>
    </w:p>
    <w:p w14:paraId="648A481A"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Connecting them with international enterprises to allow them to have access to world trade, </w:t>
      </w:r>
    </w:p>
    <w:p w14:paraId="27FCED48"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Providing necessary supports including but not limited to, </w:t>
      </w:r>
    </w:p>
    <w:p w14:paraId="2D27A2D9"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Financial aid, </w:t>
      </w:r>
    </w:p>
    <w:p w14:paraId="649F2171"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Resources,</w:t>
      </w:r>
    </w:p>
    <w:p w14:paraId="47D2D83F"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Employees, </w:t>
      </w:r>
    </w:p>
    <w:p w14:paraId="7EBECDD0"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Business lawyers, </w:t>
      </w:r>
    </w:p>
    <w:p w14:paraId="78EA9819"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Advertising SMEs in appropriate ways such as but not limited to, </w:t>
      </w:r>
    </w:p>
    <w:p w14:paraId="5AD9FAE1"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All forms of social media, </w:t>
      </w:r>
    </w:p>
    <w:p w14:paraId="777A770E"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Using their own websites; </w:t>
      </w:r>
    </w:p>
    <w:p w14:paraId="303654D0" w14:textId="77777777" w:rsidR="00866251" w:rsidRDefault="00866251" w:rsidP="00866251">
      <w:pPr>
        <w:pStyle w:val="ListParagraph"/>
        <w:rPr>
          <w:rFonts w:ascii="Times New Roman" w:hAnsi="Times New Roman" w:cs="Times New Roman"/>
        </w:rPr>
      </w:pPr>
    </w:p>
    <w:p w14:paraId="2F608BCD" w14:textId="77777777" w:rsidR="00866251" w:rsidRDefault="00866251" w:rsidP="00866251">
      <w:pPr>
        <w:pStyle w:val="ListParagraph"/>
        <w:numPr>
          <w:ilvl w:val="0"/>
          <w:numId w:val="1"/>
        </w:numPr>
        <w:rPr>
          <w:rFonts w:ascii="Times New Roman" w:hAnsi="Times New Roman" w:cs="Times New Roman"/>
        </w:rPr>
      </w:pPr>
      <w:r w:rsidRPr="007E0EAD">
        <w:rPr>
          <w:rFonts w:ascii="Times New Roman" w:hAnsi="Times New Roman" w:cs="Times New Roman"/>
          <w:u w:val="single"/>
        </w:rPr>
        <w:t>Emphasizes</w:t>
      </w:r>
      <w:r>
        <w:rPr>
          <w:rFonts w:ascii="Times New Roman" w:hAnsi="Times New Roman" w:cs="Times New Roman"/>
        </w:rPr>
        <w:t xml:space="preserve"> that utilizing digital capabilities can help SMEs to grow and rebuild, especially in the circumstance of pandemic through means such as but not limited to:  </w:t>
      </w:r>
    </w:p>
    <w:p w14:paraId="25E001F4"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Allowing them to reach and interact with more customers, disadvantaged groups, and remote areas when in-person interaction is limited through means including,</w:t>
      </w:r>
    </w:p>
    <w:p w14:paraId="1DB7B640"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Unmanned retail,</w:t>
      </w:r>
    </w:p>
    <w:p w14:paraId="2BD7691A"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Remote office,</w:t>
      </w:r>
    </w:p>
    <w:p w14:paraId="29366383" w14:textId="649A2D74" w:rsidR="00FF65A9" w:rsidRDefault="00866251" w:rsidP="00FF65A9">
      <w:pPr>
        <w:pStyle w:val="ListParagraph"/>
        <w:numPr>
          <w:ilvl w:val="2"/>
          <w:numId w:val="1"/>
        </w:numPr>
        <w:rPr>
          <w:rFonts w:ascii="Times New Roman" w:hAnsi="Times New Roman" w:cs="Times New Roman"/>
        </w:rPr>
      </w:pPr>
      <w:r>
        <w:rPr>
          <w:rFonts w:ascii="Times New Roman" w:hAnsi="Times New Roman" w:cs="Times New Roman"/>
        </w:rPr>
        <w:t>Online shopping,</w:t>
      </w:r>
    </w:p>
    <w:p w14:paraId="09CEA88A" w14:textId="11277DC6" w:rsidR="00FF65A9" w:rsidRPr="00FF65A9" w:rsidRDefault="00FF65A9" w:rsidP="00FF65A9">
      <w:pPr>
        <w:pStyle w:val="ListParagraph"/>
        <w:numPr>
          <w:ilvl w:val="2"/>
          <w:numId w:val="1"/>
        </w:numPr>
        <w:rPr>
          <w:rFonts w:ascii="Times New Roman" w:hAnsi="Times New Roman" w:cs="Times New Roman"/>
        </w:rPr>
      </w:pPr>
      <w:r>
        <w:rPr>
          <w:rFonts w:ascii="Times New Roman" w:hAnsi="Times New Roman" w:cs="Times New Roman"/>
        </w:rPr>
        <w:t>An advertisement using YouTube, Facebook, Instagram, Twitter,</w:t>
      </w:r>
    </w:p>
    <w:p w14:paraId="366D2A5E"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Giving SMEs opportunities to increase access to markets and increase efficiency at a low cost and threshold through means such as but not limited to,</w:t>
      </w:r>
    </w:p>
    <w:p w14:paraId="14FF2841"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Properly planned and well targeted digital marketing campaign, </w:t>
      </w:r>
    </w:p>
    <w:p w14:paraId="1BB7F066" w14:textId="583C6B83"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Carefully managed social media platforms that can build customer royalty and create a reputation; </w:t>
      </w:r>
    </w:p>
    <w:p w14:paraId="7A8E4807" w14:textId="77777777" w:rsidR="00866251" w:rsidRPr="00FF65A9" w:rsidRDefault="00866251" w:rsidP="00FF65A9">
      <w:pPr>
        <w:pStyle w:val="ListParagraph"/>
        <w:ind w:left="1440"/>
        <w:rPr>
          <w:rFonts w:ascii="Times New Roman" w:hAnsi="Times New Roman" w:cs="Times New Roman"/>
        </w:rPr>
      </w:pPr>
    </w:p>
    <w:p w14:paraId="3F6E1F9E" w14:textId="77777777" w:rsidR="00866251" w:rsidRDefault="00866251" w:rsidP="00866251">
      <w:pPr>
        <w:pStyle w:val="ListParagraph"/>
        <w:numPr>
          <w:ilvl w:val="0"/>
          <w:numId w:val="1"/>
        </w:numPr>
        <w:rPr>
          <w:rFonts w:ascii="Times New Roman" w:hAnsi="Times New Roman" w:cs="Times New Roman"/>
        </w:rPr>
      </w:pPr>
      <w:r w:rsidRPr="004F1260">
        <w:rPr>
          <w:rFonts w:ascii="Times New Roman" w:hAnsi="Times New Roman" w:cs="Times New Roman"/>
          <w:u w:val="single"/>
        </w:rPr>
        <w:t>Affirms</w:t>
      </w:r>
      <w:r>
        <w:rPr>
          <w:rFonts w:ascii="Times New Roman" w:hAnsi="Times New Roman" w:cs="Times New Roman"/>
        </w:rPr>
        <w:t xml:space="preserve"> that fostering internationalism of SMEs is crucial to reduce the gap with large enterprises as it allows a more collaborative network and flows of information between SMEs by: </w:t>
      </w:r>
    </w:p>
    <w:p w14:paraId="7EBFB99A"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Utilizing internal sources, such as: </w:t>
      </w:r>
    </w:p>
    <w:p w14:paraId="1C40348B"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Previous market studies and industrial sector studies, </w:t>
      </w:r>
    </w:p>
    <w:p w14:paraId="662C8C0A"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lastRenderedPageBreak/>
        <w:t>Previous internalization projects,</w:t>
      </w:r>
    </w:p>
    <w:p w14:paraId="560549C7"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Previous international experiences and visits to foreign countries, </w:t>
      </w:r>
    </w:p>
    <w:p w14:paraId="23EC3195"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Utilizing external sources, such as: </w:t>
      </w:r>
    </w:p>
    <w:p w14:paraId="3736F640"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National institutional entities, including INE (national institute of statistics) and IAPMEI (public agency for competitiveness and innovation), </w:t>
      </w:r>
    </w:p>
    <w:p w14:paraId="5291B5EA"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Foreign institutional entities, including European commission, OECD (Organization for Economic Cooperation and Development), and Business Europe (confederation of European business),</w:t>
      </w:r>
    </w:p>
    <w:p w14:paraId="60D3AEB3" w14:textId="6D20F807" w:rsidR="00995925" w:rsidRDefault="00866251" w:rsidP="00995925">
      <w:pPr>
        <w:pStyle w:val="ListParagraph"/>
        <w:numPr>
          <w:ilvl w:val="1"/>
          <w:numId w:val="1"/>
        </w:numPr>
        <w:rPr>
          <w:rFonts w:ascii="Times New Roman" w:hAnsi="Times New Roman" w:cs="Times New Roman"/>
        </w:rPr>
      </w:pPr>
      <w:r>
        <w:rPr>
          <w:rFonts w:ascii="Times New Roman" w:hAnsi="Times New Roman" w:cs="Times New Roman"/>
        </w:rPr>
        <w:t>Examining and developing the socio-semantic network model that demonstrates the relations and links between the social organizations and SMEs;</w:t>
      </w:r>
    </w:p>
    <w:p w14:paraId="24D826B2" w14:textId="77777777" w:rsidR="00995925" w:rsidRPr="00995925" w:rsidRDefault="00995925" w:rsidP="00995925">
      <w:pPr>
        <w:pStyle w:val="ListParagraph"/>
        <w:ind w:left="1440"/>
        <w:rPr>
          <w:rFonts w:ascii="Times New Roman" w:hAnsi="Times New Roman" w:cs="Times New Roman"/>
        </w:rPr>
      </w:pPr>
    </w:p>
    <w:p w14:paraId="670D42F8" w14:textId="1B6E3277" w:rsidR="00995925" w:rsidRDefault="00995925" w:rsidP="00995925">
      <w:pPr>
        <w:pStyle w:val="ListParagraph"/>
        <w:numPr>
          <w:ilvl w:val="0"/>
          <w:numId w:val="1"/>
        </w:numPr>
        <w:rPr>
          <w:rFonts w:ascii="Times New Roman" w:hAnsi="Times New Roman" w:cs="Times New Roman"/>
        </w:rPr>
      </w:pPr>
      <w:r w:rsidRPr="007B0259">
        <w:rPr>
          <w:rFonts w:ascii="Times New Roman" w:hAnsi="Times New Roman" w:cs="Times New Roman"/>
          <w:u w:val="single"/>
        </w:rPr>
        <w:t>Confirms</w:t>
      </w:r>
      <w:r>
        <w:rPr>
          <w:rFonts w:ascii="Times New Roman" w:hAnsi="Times New Roman" w:cs="Times New Roman"/>
        </w:rPr>
        <w:t xml:space="preserve"> that supporting innovation can be strengths and key factors for SMEs to accommodate with </w:t>
      </w:r>
      <w:r w:rsidR="007B0259">
        <w:rPr>
          <w:rFonts w:ascii="Times New Roman" w:hAnsi="Times New Roman" w:cs="Times New Roman"/>
        </w:rPr>
        <w:t xml:space="preserve">large enterprises in </w:t>
      </w:r>
      <w:r>
        <w:rPr>
          <w:rFonts w:ascii="Times New Roman" w:hAnsi="Times New Roman" w:cs="Times New Roman"/>
        </w:rPr>
        <w:t xml:space="preserve">the economy through ways such as but not limited to: </w:t>
      </w:r>
    </w:p>
    <w:p w14:paraId="3ECBCA81" w14:textId="77777777" w:rsidR="007B0259" w:rsidRDefault="00995925" w:rsidP="00995925">
      <w:pPr>
        <w:pStyle w:val="ListParagraph"/>
        <w:numPr>
          <w:ilvl w:val="1"/>
          <w:numId w:val="1"/>
        </w:numPr>
        <w:rPr>
          <w:rFonts w:ascii="Times New Roman" w:hAnsi="Times New Roman" w:cs="Times New Roman"/>
        </w:rPr>
      </w:pPr>
      <w:r>
        <w:rPr>
          <w:rFonts w:ascii="Times New Roman" w:hAnsi="Times New Roman" w:cs="Times New Roman"/>
        </w:rPr>
        <w:t>Launching grant programs</w:t>
      </w:r>
      <w:r w:rsidR="007B0259">
        <w:rPr>
          <w:rFonts w:ascii="Times New Roman" w:hAnsi="Times New Roman" w:cs="Times New Roman"/>
        </w:rPr>
        <w:t xml:space="preserve"> that aim encourage the introduction of innovative ideas and projects including:</w:t>
      </w:r>
    </w:p>
    <w:p w14:paraId="28E25AEF" w14:textId="77777777" w:rsidR="007B0259" w:rsidRDefault="007B0259" w:rsidP="007B0259">
      <w:pPr>
        <w:pStyle w:val="ListParagraph"/>
        <w:numPr>
          <w:ilvl w:val="2"/>
          <w:numId w:val="1"/>
        </w:numPr>
        <w:rPr>
          <w:rFonts w:ascii="Times New Roman" w:hAnsi="Times New Roman" w:cs="Times New Roman"/>
        </w:rPr>
      </w:pPr>
      <w:r>
        <w:rPr>
          <w:rFonts w:ascii="Times New Roman" w:hAnsi="Times New Roman" w:cs="Times New Roman"/>
        </w:rPr>
        <w:t>Teleworking,</w:t>
      </w:r>
    </w:p>
    <w:p w14:paraId="71B63BFC" w14:textId="77777777" w:rsidR="007B0259" w:rsidRDefault="007B0259" w:rsidP="007B0259">
      <w:pPr>
        <w:pStyle w:val="ListParagraph"/>
        <w:numPr>
          <w:ilvl w:val="2"/>
          <w:numId w:val="1"/>
        </w:numPr>
        <w:rPr>
          <w:rFonts w:ascii="Times New Roman" w:hAnsi="Times New Roman" w:cs="Times New Roman"/>
        </w:rPr>
      </w:pPr>
      <w:r>
        <w:rPr>
          <w:rFonts w:ascii="Times New Roman" w:hAnsi="Times New Roman" w:cs="Times New Roman"/>
        </w:rPr>
        <w:t xml:space="preserve">Online schooling, </w:t>
      </w:r>
    </w:p>
    <w:p w14:paraId="198A9EA5" w14:textId="430431F5" w:rsidR="00995925" w:rsidRDefault="007B0259" w:rsidP="007B0259">
      <w:pPr>
        <w:pStyle w:val="ListParagraph"/>
        <w:numPr>
          <w:ilvl w:val="2"/>
          <w:numId w:val="1"/>
        </w:numPr>
        <w:rPr>
          <w:rFonts w:ascii="Times New Roman" w:hAnsi="Times New Roman" w:cs="Times New Roman"/>
        </w:rPr>
      </w:pPr>
      <w:r>
        <w:rPr>
          <w:rFonts w:ascii="Times New Roman" w:hAnsi="Times New Roman" w:cs="Times New Roman"/>
        </w:rPr>
        <w:t xml:space="preserve">Reshoring of factories, </w:t>
      </w:r>
      <w:r w:rsidR="00995925">
        <w:rPr>
          <w:rFonts w:ascii="Times New Roman" w:hAnsi="Times New Roman" w:cs="Times New Roman"/>
        </w:rPr>
        <w:t xml:space="preserve"> </w:t>
      </w:r>
    </w:p>
    <w:p w14:paraId="54682B34" w14:textId="77777777" w:rsidR="007B0259" w:rsidRDefault="00995925" w:rsidP="00995925">
      <w:pPr>
        <w:pStyle w:val="ListParagraph"/>
        <w:numPr>
          <w:ilvl w:val="1"/>
          <w:numId w:val="1"/>
        </w:numPr>
        <w:rPr>
          <w:rFonts w:ascii="Times New Roman" w:hAnsi="Times New Roman" w:cs="Times New Roman"/>
        </w:rPr>
      </w:pPr>
      <w:r>
        <w:rPr>
          <w:rFonts w:ascii="Times New Roman" w:hAnsi="Times New Roman" w:cs="Times New Roman"/>
        </w:rPr>
        <w:t>Introducing subsidies targeting SMEs</w:t>
      </w:r>
      <w:r w:rsidR="007B0259">
        <w:rPr>
          <w:rFonts w:ascii="Times New Roman" w:hAnsi="Times New Roman" w:cs="Times New Roman"/>
        </w:rPr>
        <w:t xml:space="preserve"> such as:</w:t>
      </w:r>
    </w:p>
    <w:p w14:paraId="49B363FE" w14:textId="5E713C25" w:rsidR="00995925" w:rsidRDefault="007B0259" w:rsidP="007B0259">
      <w:pPr>
        <w:pStyle w:val="ListParagraph"/>
        <w:numPr>
          <w:ilvl w:val="2"/>
          <w:numId w:val="1"/>
        </w:numPr>
        <w:rPr>
          <w:rFonts w:ascii="Times New Roman" w:hAnsi="Times New Roman" w:cs="Times New Roman"/>
        </w:rPr>
      </w:pPr>
      <w:r>
        <w:rPr>
          <w:rFonts w:ascii="Times New Roman" w:hAnsi="Times New Roman" w:cs="Times New Roman"/>
        </w:rPr>
        <w:t xml:space="preserve">Young growth companies, </w:t>
      </w:r>
    </w:p>
    <w:p w14:paraId="391D2E6F" w14:textId="13D7968E" w:rsidR="007B0259" w:rsidRDefault="007B0259" w:rsidP="007B0259">
      <w:pPr>
        <w:pStyle w:val="ListParagraph"/>
        <w:numPr>
          <w:ilvl w:val="2"/>
          <w:numId w:val="1"/>
        </w:numPr>
        <w:rPr>
          <w:rFonts w:ascii="Times New Roman" w:hAnsi="Times New Roman" w:cs="Times New Roman"/>
        </w:rPr>
      </w:pPr>
      <w:r>
        <w:rPr>
          <w:rFonts w:ascii="Times New Roman" w:hAnsi="Times New Roman" w:cs="Times New Roman"/>
        </w:rPr>
        <w:t>Private innovation groups,</w:t>
      </w:r>
    </w:p>
    <w:p w14:paraId="2DA3E0B7" w14:textId="77063FB7" w:rsidR="00C6561A" w:rsidRPr="00C6561A" w:rsidRDefault="007B0259" w:rsidP="00C6561A">
      <w:pPr>
        <w:pStyle w:val="ListParagraph"/>
        <w:numPr>
          <w:ilvl w:val="2"/>
          <w:numId w:val="1"/>
        </w:numPr>
        <w:rPr>
          <w:rFonts w:ascii="Times New Roman" w:hAnsi="Times New Roman" w:cs="Times New Roman"/>
        </w:rPr>
      </w:pPr>
      <w:r>
        <w:rPr>
          <w:rFonts w:ascii="Times New Roman" w:hAnsi="Times New Roman" w:cs="Times New Roman"/>
        </w:rPr>
        <w:t>Business</w:t>
      </w:r>
      <w:r w:rsidR="00C6561A">
        <w:rPr>
          <w:rFonts w:ascii="Times New Roman" w:hAnsi="Times New Roman" w:cs="Times New Roman"/>
        </w:rPr>
        <w:t xml:space="preserve">-oriented research groups, </w:t>
      </w:r>
    </w:p>
    <w:p w14:paraId="0623D3BE" w14:textId="3F792942" w:rsidR="007B0259" w:rsidRDefault="007B0259" w:rsidP="00C6561A">
      <w:pPr>
        <w:pStyle w:val="ListParagraph"/>
        <w:numPr>
          <w:ilvl w:val="1"/>
          <w:numId w:val="1"/>
        </w:numPr>
        <w:rPr>
          <w:rFonts w:ascii="Times New Roman" w:hAnsi="Times New Roman" w:cs="Times New Roman"/>
        </w:rPr>
      </w:pPr>
      <w:r>
        <w:rPr>
          <w:rFonts w:ascii="Times New Roman" w:hAnsi="Times New Roman" w:cs="Times New Roman"/>
        </w:rPr>
        <w:t xml:space="preserve">Providing vouchers with match funding for innovation, productivity, and business continuity preparedness, </w:t>
      </w:r>
    </w:p>
    <w:p w14:paraId="429CC721" w14:textId="27F45AAB" w:rsidR="00C6561A" w:rsidRPr="00D30520" w:rsidRDefault="00C6561A" w:rsidP="00D30520">
      <w:pPr>
        <w:pStyle w:val="ListParagraph"/>
        <w:numPr>
          <w:ilvl w:val="1"/>
          <w:numId w:val="1"/>
        </w:numPr>
        <w:rPr>
          <w:rFonts w:ascii="Times New Roman" w:hAnsi="Times New Roman" w:cs="Times New Roman"/>
        </w:rPr>
      </w:pPr>
      <w:r>
        <w:rPr>
          <w:rFonts w:ascii="Times New Roman" w:hAnsi="Times New Roman" w:cs="Times New Roman"/>
        </w:rPr>
        <w:t>Encouraging active collaboration</w:t>
      </w:r>
      <w:r w:rsidR="00D30520">
        <w:rPr>
          <w:rFonts w:ascii="Times New Roman" w:hAnsi="Times New Roman" w:cs="Times New Roman"/>
        </w:rPr>
        <w:t xml:space="preserve"> among SMEs,</w:t>
      </w:r>
    </w:p>
    <w:p w14:paraId="277D0064" w14:textId="07ED0D8E" w:rsidR="00C6561A" w:rsidRPr="00C6561A" w:rsidRDefault="00C6561A" w:rsidP="00C6561A">
      <w:pPr>
        <w:pStyle w:val="ListParagraph"/>
        <w:numPr>
          <w:ilvl w:val="1"/>
          <w:numId w:val="1"/>
        </w:numPr>
        <w:rPr>
          <w:rFonts w:ascii="Times New Roman" w:hAnsi="Times New Roman" w:cs="Times New Roman"/>
        </w:rPr>
      </w:pPr>
      <w:r>
        <w:rPr>
          <w:rFonts w:ascii="Times New Roman" w:hAnsi="Times New Roman" w:cs="Times New Roman"/>
        </w:rPr>
        <w:t xml:space="preserve">Having a feedback process so that there is a time for all employees to access each new idea and that they are encouraged to suggest or recommend ideas; </w:t>
      </w:r>
    </w:p>
    <w:p w14:paraId="08F225AC" w14:textId="77777777" w:rsidR="00866251" w:rsidRPr="002B7FA9" w:rsidRDefault="00866251" w:rsidP="00866251">
      <w:pPr>
        <w:pStyle w:val="ListParagraph"/>
        <w:ind w:left="1440"/>
        <w:rPr>
          <w:rFonts w:ascii="Times New Roman" w:hAnsi="Times New Roman" w:cs="Times New Roman"/>
        </w:rPr>
      </w:pPr>
    </w:p>
    <w:p w14:paraId="4C9BFAEB" w14:textId="77777777" w:rsidR="00866251" w:rsidRDefault="00866251" w:rsidP="00866251">
      <w:pPr>
        <w:pStyle w:val="ListParagraph"/>
        <w:numPr>
          <w:ilvl w:val="0"/>
          <w:numId w:val="1"/>
        </w:numPr>
        <w:rPr>
          <w:rFonts w:ascii="Times New Roman" w:hAnsi="Times New Roman" w:cs="Times New Roman"/>
        </w:rPr>
      </w:pPr>
      <w:r w:rsidRPr="00D7678C">
        <w:rPr>
          <w:rFonts w:ascii="Times New Roman" w:hAnsi="Times New Roman" w:cs="Times New Roman"/>
          <w:u w:val="single"/>
        </w:rPr>
        <w:t>Invites</w:t>
      </w:r>
      <w:r>
        <w:rPr>
          <w:rFonts w:ascii="Times New Roman" w:hAnsi="Times New Roman" w:cs="Times New Roman"/>
        </w:rPr>
        <w:t xml:space="preserve"> the United Nations and relevant organizations, such as The World Bank, International Trade Center, and The Association of Private Enterprise Education (APEE) to actively provide member states with all necessary assistance to effectively reduce the gap between</w:t>
      </w:r>
      <w:r>
        <w:rPr>
          <w:rFonts w:ascii="Times New Roman" w:hAnsi="Times New Roman" w:cs="Times New Roman" w:hint="eastAsia"/>
          <w:lang w:eastAsia="ko-KR"/>
        </w:rPr>
        <w:t xml:space="preserve"> </w:t>
      </w:r>
      <w:r>
        <w:rPr>
          <w:rFonts w:ascii="Times New Roman" w:hAnsi="Times New Roman" w:cs="Times New Roman"/>
          <w:lang w:eastAsia="ko-KR"/>
        </w:rPr>
        <w:t>SMEs</w:t>
      </w:r>
      <w:r>
        <w:rPr>
          <w:rFonts w:ascii="Times New Roman" w:hAnsi="Times New Roman" w:cs="Times New Roman" w:hint="eastAsia"/>
          <w:lang w:eastAsia="ko-KR"/>
        </w:rPr>
        <w:t xml:space="preserve"> </w:t>
      </w:r>
      <w:r>
        <w:rPr>
          <w:rFonts w:ascii="Times New Roman" w:hAnsi="Times New Roman" w:cs="Times New Roman"/>
        </w:rPr>
        <w:t xml:space="preserve">and large enterprises through: </w:t>
      </w:r>
    </w:p>
    <w:p w14:paraId="16F5F57F" w14:textId="77777777" w:rsidR="00866251" w:rsidRDefault="00866251" w:rsidP="00866251">
      <w:pPr>
        <w:pStyle w:val="ListParagraph"/>
        <w:numPr>
          <w:ilvl w:val="1"/>
          <w:numId w:val="1"/>
        </w:numPr>
        <w:rPr>
          <w:rFonts w:ascii="Times New Roman" w:hAnsi="Times New Roman" w:cs="Times New Roman"/>
        </w:rPr>
      </w:pPr>
      <w:r>
        <w:rPr>
          <w:rFonts w:ascii="Times New Roman" w:hAnsi="Times New Roman" w:cs="Times New Roman"/>
        </w:rPr>
        <w:t xml:space="preserve">Building a network for SMEs to exchange organized and valued information as well as communicate relevant news in regard to the measures to compete with large enterprises, such as: </w:t>
      </w:r>
    </w:p>
    <w:p w14:paraId="74D7C0BB" w14:textId="77777777" w:rsidR="00866251" w:rsidRPr="00817259"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Market research provided by the big data analysts,  </w:t>
      </w:r>
    </w:p>
    <w:p w14:paraId="1409BD99" w14:textId="77777777" w:rsidR="00866251"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Predicted industry market trends based on the member states’ market focus, </w:t>
      </w:r>
    </w:p>
    <w:p w14:paraId="54BB4D34" w14:textId="77777777" w:rsidR="00866251" w:rsidRPr="00E74923" w:rsidRDefault="00866251" w:rsidP="00866251">
      <w:pPr>
        <w:pStyle w:val="ListParagraph"/>
        <w:numPr>
          <w:ilvl w:val="2"/>
          <w:numId w:val="1"/>
        </w:numPr>
        <w:rPr>
          <w:rFonts w:ascii="Times New Roman" w:hAnsi="Times New Roman" w:cs="Times New Roman"/>
        </w:rPr>
      </w:pPr>
      <w:r>
        <w:rPr>
          <w:rFonts w:ascii="Times New Roman" w:hAnsi="Times New Roman" w:cs="Times New Roman"/>
        </w:rPr>
        <w:t xml:space="preserve">Relevant investment firms interested in the companies’ fields that can support the SMEs with funds, </w:t>
      </w:r>
      <w:r w:rsidRPr="00E74923">
        <w:rPr>
          <w:rFonts w:ascii="Times New Roman" w:hAnsi="Times New Roman" w:cs="Times New Roman"/>
        </w:rPr>
        <w:t xml:space="preserve"> </w:t>
      </w:r>
    </w:p>
    <w:p w14:paraId="1B9C5F53" w14:textId="1A902012" w:rsidR="00866251" w:rsidRPr="00FF768A" w:rsidRDefault="00866251" w:rsidP="00FF768A">
      <w:pPr>
        <w:pStyle w:val="ListParagraph"/>
        <w:numPr>
          <w:ilvl w:val="1"/>
          <w:numId w:val="1"/>
        </w:numPr>
        <w:rPr>
          <w:rFonts w:ascii="Times New Roman" w:hAnsi="Times New Roman" w:cs="Times New Roman"/>
        </w:rPr>
      </w:pPr>
      <w:r>
        <w:rPr>
          <w:rFonts w:ascii="Times New Roman" w:hAnsi="Times New Roman" w:cs="Times New Roman"/>
        </w:rPr>
        <w:t xml:space="preserve">Creating guidelines for the SMEs to follow which includes specific requirements such as safety, funds, and employment status so that the United Nations and the relevant organizations can provide funds for the startup companies and subsidize them. </w:t>
      </w:r>
    </w:p>
    <w:sectPr w:rsidR="00866251" w:rsidRPr="00FF7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041"/>
    <w:multiLevelType w:val="hybridMultilevel"/>
    <w:tmpl w:val="6D0CCC1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51"/>
    <w:rsid w:val="000817EA"/>
    <w:rsid w:val="001A3D7B"/>
    <w:rsid w:val="00572248"/>
    <w:rsid w:val="00592F00"/>
    <w:rsid w:val="007B0259"/>
    <w:rsid w:val="00866251"/>
    <w:rsid w:val="0098182C"/>
    <w:rsid w:val="00995925"/>
    <w:rsid w:val="009F54C9"/>
    <w:rsid w:val="00A8597E"/>
    <w:rsid w:val="00C10039"/>
    <w:rsid w:val="00C6561A"/>
    <w:rsid w:val="00D30520"/>
    <w:rsid w:val="00F27C6A"/>
    <w:rsid w:val="00FF65A9"/>
    <w:rsid w:val="00FF768A"/>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F50513"/>
  <w15:chartTrackingRefBased/>
  <w15:docId w15:val="{681F1D75-9EE6-234D-BECE-A3CC3782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51"/>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0698">
      <w:bodyDiv w:val="1"/>
      <w:marLeft w:val="0"/>
      <w:marRight w:val="0"/>
      <w:marTop w:val="0"/>
      <w:marBottom w:val="0"/>
      <w:divBdr>
        <w:top w:val="none" w:sz="0" w:space="0" w:color="auto"/>
        <w:left w:val="none" w:sz="0" w:space="0" w:color="auto"/>
        <w:bottom w:val="none" w:sz="0" w:space="0" w:color="auto"/>
        <w:right w:val="none" w:sz="0" w:space="0" w:color="auto"/>
      </w:divBdr>
      <w:divsChild>
        <w:div w:id="880674070">
          <w:marLeft w:val="0"/>
          <w:marRight w:val="0"/>
          <w:marTop w:val="0"/>
          <w:marBottom w:val="0"/>
          <w:divBdr>
            <w:top w:val="none" w:sz="0" w:space="0" w:color="auto"/>
            <w:left w:val="none" w:sz="0" w:space="0" w:color="auto"/>
            <w:bottom w:val="none" w:sz="0" w:space="0" w:color="auto"/>
            <w:right w:val="none" w:sz="0" w:space="0" w:color="auto"/>
          </w:divBdr>
        </w:div>
        <w:div w:id="624041772">
          <w:marLeft w:val="0"/>
          <w:marRight w:val="0"/>
          <w:marTop w:val="0"/>
          <w:marBottom w:val="0"/>
          <w:divBdr>
            <w:top w:val="none" w:sz="0" w:space="0" w:color="auto"/>
            <w:left w:val="none" w:sz="0" w:space="0" w:color="auto"/>
            <w:bottom w:val="none" w:sz="0" w:space="0" w:color="auto"/>
            <w:right w:val="none" w:sz="0" w:space="0" w:color="auto"/>
          </w:divBdr>
        </w:div>
        <w:div w:id="1801608827">
          <w:marLeft w:val="0"/>
          <w:marRight w:val="0"/>
          <w:marTop w:val="0"/>
          <w:marBottom w:val="0"/>
          <w:divBdr>
            <w:top w:val="none" w:sz="0" w:space="0" w:color="auto"/>
            <w:left w:val="none" w:sz="0" w:space="0" w:color="auto"/>
            <w:bottom w:val="none" w:sz="0" w:space="0" w:color="auto"/>
            <w:right w:val="none" w:sz="0" w:space="0" w:color="auto"/>
          </w:divBdr>
        </w:div>
        <w:div w:id="736703739">
          <w:marLeft w:val="0"/>
          <w:marRight w:val="0"/>
          <w:marTop w:val="0"/>
          <w:marBottom w:val="0"/>
          <w:divBdr>
            <w:top w:val="none" w:sz="0" w:space="0" w:color="auto"/>
            <w:left w:val="none" w:sz="0" w:space="0" w:color="auto"/>
            <w:bottom w:val="none" w:sz="0" w:space="0" w:color="auto"/>
            <w:right w:val="none" w:sz="0" w:space="0" w:color="auto"/>
          </w:divBdr>
        </w:div>
        <w:div w:id="557056808">
          <w:marLeft w:val="0"/>
          <w:marRight w:val="0"/>
          <w:marTop w:val="0"/>
          <w:marBottom w:val="0"/>
          <w:divBdr>
            <w:top w:val="none" w:sz="0" w:space="0" w:color="auto"/>
            <w:left w:val="none" w:sz="0" w:space="0" w:color="auto"/>
            <w:bottom w:val="none" w:sz="0" w:space="0" w:color="auto"/>
            <w:right w:val="none" w:sz="0" w:space="0" w:color="auto"/>
          </w:divBdr>
        </w:div>
        <w:div w:id="781195021">
          <w:marLeft w:val="0"/>
          <w:marRight w:val="0"/>
          <w:marTop w:val="0"/>
          <w:marBottom w:val="0"/>
          <w:divBdr>
            <w:top w:val="none" w:sz="0" w:space="0" w:color="auto"/>
            <w:left w:val="none" w:sz="0" w:space="0" w:color="auto"/>
            <w:bottom w:val="none" w:sz="0" w:space="0" w:color="auto"/>
            <w:right w:val="none" w:sz="0" w:space="0" w:color="auto"/>
          </w:divBdr>
        </w:div>
        <w:div w:id="1575625061">
          <w:marLeft w:val="0"/>
          <w:marRight w:val="0"/>
          <w:marTop w:val="0"/>
          <w:marBottom w:val="0"/>
          <w:divBdr>
            <w:top w:val="none" w:sz="0" w:space="0" w:color="auto"/>
            <w:left w:val="none" w:sz="0" w:space="0" w:color="auto"/>
            <w:bottom w:val="none" w:sz="0" w:space="0" w:color="auto"/>
            <w:right w:val="none" w:sz="0" w:space="0" w:color="auto"/>
          </w:divBdr>
        </w:div>
        <w:div w:id="1152940433">
          <w:marLeft w:val="0"/>
          <w:marRight w:val="0"/>
          <w:marTop w:val="0"/>
          <w:marBottom w:val="0"/>
          <w:divBdr>
            <w:top w:val="none" w:sz="0" w:space="0" w:color="auto"/>
            <w:left w:val="none" w:sz="0" w:space="0" w:color="auto"/>
            <w:bottom w:val="none" w:sz="0" w:space="0" w:color="auto"/>
            <w:right w:val="none" w:sz="0" w:space="0" w:color="auto"/>
          </w:divBdr>
        </w:div>
        <w:div w:id="1563060457">
          <w:marLeft w:val="0"/>
          <w:marRight w:val="0"/>
          <w:marTop w:val="0"/>
          <w:marBottom w:val="0"/>
          <w:divBdr>
            <w:top w:val="none" w:sz="0" w:space="0" w:color="auto"/>
            <w:left w:val="none" w:sz="0" w:space="0" w:color="auto"/>
            <w:bottom w:val="none" w:sz="0" w:space="0" w:color="auto"/>
            <w:right w:val="none" w:sz="0" w:space="0" w:color="auto"/>
          </w:divBdr>
        </w:div>
        <w:div w:id="1431193833">
          <w:marLeft w:val="0"/>
          <w:marRight w:val="0"/>
          <w:marTop w:val="0"/>
          <w:marBottom w:val="0"/>
          <w:divBdr>
            <w:top w:val="none" w:sz="0" w:space="0" w:color="auto"/>
            <w:left w:val="none" w:sz="0" w:space="0" w:color="auto"/>
            <w:bottom w:val="none" w:sz="0" w:space="0" w:color="auto"/>
            <w:right w:val="none" w:sz="0" w:space="0" w:color="auto"/>
          </w:divBdr>
        </w:div>
        <w:div w:id="583684818">
          <w:marLeft w:val="0"/>
          <w:marRight w:val="0"/>
          <w:marTop w:val="0"/>
          <w:marBottom w:val="0"/>
          <w:divBdr>
            <w:top w:val="none" w:sz="0" w:space="0" w:color="auto"/>
            <w:left w:val="none" w:sz="0" w:space="0" w:color="auto"/>
            <w:bottom w:val="none" w:sz="0" w:space="0" w:color="auto"/>
            <w:right w:val="none" w:sz="0" w:space="0" w:color="auto"/>
          </w:divBdr>
        </w:div>
        <w:div w:id="1482037940">
          <w:marLeft w:val="0"/>
          <w:marRight w:val="0"/>
          <w:marTop w:val="0"/>
          <w:marBottom w:val="0"/>
          <w:divBdr>
            <w:top w:val="none" w:sz="0" w:space="0" w:color="auto"/>
            <w:left w:val="none" w:sz="0" w:space="0" w:color="auto"/>
            <w:bottom w:val="none" w:sz="0" w:space="0" w:color="auto"/>
            <w:right w:val="none" w:sz="0" w:space="0" w:color="auto"/>
          </w:divBdr>
        </w:div>
      </w:divsChild>
    </w:div>
    <w:div w:id="10999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HANMIN</dc:creator>
  <cp:keywords/>
  <dc:description/>
  <cp:lastModifiedBy>KANG HANMIN</cp:lastModifiedBy>
  <cp:revision>3</cp:revision>
  <dcterms:created xsi:type="dcterms:W3CDTF">2021-10-22T01:30:00Z</dcterms:created>
  <dcterms:modified xsi:type="dcterms:W3CDTF">2021-10-22T01:46:00Z</dcterms:modified>
</cp:coreProperties>
</file>