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正文"/>
        <w:bidi w:val="0"/>
      </w:pPr>
      <w:r>
        <w:rPr>
          <w:rtl w:val="0"/>
        </w:rPr>
        <w:t xml:space="preserve">                                                                                                     </w:t>
      </w:r>
    </w:p>
    <w:p>
      <w:pPr>
        <w:pStyle w:val="正文"/>
        <w:bidi w:val="0"/>
      </w:pPr>
    </w:p>
    <w:p>
      <w:pPr>
        <w:pStyle w:val="正文"/>
        <w:bidi w:val="0"/>
      </w:pPr>
      <w:r>
        <w:rPr>
          <w:rFonts w:ascii="Arial Unicode MS" w:hAnsi="Arial Unicode MS" w:hint="eastAsia"/>
          <w:rtl w:val="0"/>
        </w:rPr>
        <w:t>决议</w:t>
      </w:r>
      <w:r>
        <w:rPr>
          <w:rFonts w:ascii="Arial Unicode MS" w:hAnsi="Arial Unicode MS" w:hint="eastAsia"/>
          <w:rtl w:val="0"/>
        </w:rPr>
        <w:t>草案</w:t>
      </w:r>
      <w:r>
        <w:rPr>
          <w:rtl w:val="0"/>
        </w:rPr>
        <w:t>1</w:t>
      </w:r>
      <w:r>
        <w:rPr>
          <w:rtl w:val="0"/>
          <w:lang w:val="en-US"/>
        </w:rPr>
        <w:t>.1</w:t>
      </w:r>
    </w:p>
    <w:p>
      <w:pPr>
        <w:pStyle w:val="正文"/>
        <w:bidi w:val="0"/>
      </w:pPr>
      <w:r>
        <w:rPr>
          <w:rFonts w:ascii="Arial Unicode MS" w:hAnsi="Arial Unicode MS" w:hint="eastAsia"/>
          <w:rtl w:val="0"/>
        </w:rPr>
        <w:t>会场：模拟联合国</w:t>
      </w:r>
      <w:r>
        <w:rPr>
          <w:rFonts w:ascii="Arial Unicode MS" w:hAnsi="Arial Unicode MS" w:hint="eastAsia"/>
          <w:rtl w:val="0"/>
          <w:lang w:val="ja-JP" w:eastAsia="ja-JP"/>
        </w:rPr>
        <w:t>大</w:t>
      </w:r>
      <w:r>
        <w:rPr>
          <w:rFonts w:ascii="Arial Unicode MS" w:hAnsi="Arial Unicode MS" w:hint="eastAsia"/>
          <w:rtl w:val="0"/>
        </w:rPr>
        <w:t>会中文委员会</w:t>
      </w:r>
    </w:p>
    <w:p>
      <w:pPr>
        <w:pStyle w:val="正文"/>
        <w:bidi w:val="0"/>
      </w:pPr>
      <w:r>
        <w:rPr>
          <w:rFonts w:ascii="Arial Unicode MS" w:hAnsi="Arial Unicode MS" w:hint="eastAsia"/>
          <w:rtl w:val="0"/>
        </w:rPr>
        <w:t>议题</w:t>
      </w:r>
      <w:r>
        <w:rPr>
          <w:rFonts w:ascii="Arial Unicode MS" w:hAnsi="Arial Unicode MS" w:hint="eastAsia"/>
          <w:rtl w:val="0"/>
        </w:rPr>
        <w:t>：</w:t>
      </w:r>
      <w:r>
        <w:rPr>
          <w:rFonts w:ascii="Arial Unicode MS" w:hAnsi="Arial Unicode MS" w:hint="eastAsia"/>
          <w:rtl w:val="0"/>
        </w:rPr>
        <w:t>从叙利亚</w:t>
      </w:r>
      <w:r>
        <w:rPr>
          <w:rFonts w:ascii="Arial Unicode MS" w:hAnsi="Arial Unicode MS" w:hint="eastAsia"/>
          <w:rtl w:val="0"/>
          <w:lang w:val="ja-JP" w:eastAsia="ja-JP"/>
        </w:rPr>
        <w:t>北部</w:t>
      </w:r>
      <w:r>
        <w:rPr>
          <w:rFonts w:ascii="Arial Unicode MS" w:hAnsi="Arial Unicode MS" w:hint="eastAsia"/>
          <w:rtl w:val="0"/>
        </w:rPr>
        <w:t>暴力</w:t>
      </w:r>
      <w:r>
        <w:rPr>
          <w:rFonts w:ascii="Arial Unicode MS" w:hAnsi="Arial Unicode MS" w:hint="eastAsia"/>
          <w:rtl w:val="0"/>
          <w:lang w:val="zh-TW" w:eastAsia="zh-TW"/>
        </w:rPr>
        <w:t>事件中</w:t>
      </w:r>
      <w:r>
        <w:rPr>
          <w:rFonts w:ascii="Arial Unicode MS" w:hAnsi="Arial Unicode MS" w:hint="eastAsia"/>
          <w:rtl w:val="0"/>
        </w:rPr>
        <w:t>保护难民</w:t>
      </w:r>
      <w:r>
        <w:rPr>
          <w:rFonts w:ascii="Arial Unicode MS" w:hAnsi="Arial Unicode MS" w:hint="eastAsia"/>
          <w:rtl w:val="0"/>
        </w:rPr>
        <w:t>的</w:t>
      </w:r>
      <w:r>
        <w:rPr>
          <w:rFonts w:ascii="Arial Unicode MS" w:hAnsi="Arial Unicode MS" w:hint="eastAsia"/>
          <w:rtl w:val="0"/>
        </w:rPr>
        <w:t>措</w:t>
      </w:r>
      <w:r>
        <w:rPr>
          <w:rFonts w:ascii="Arial Unicode MS" w:hAnsi="Arial Unicode MS" w:hint="eastAsia"/>
          <w:rtl w:val="0"/>
        </w:rPr>
        <w:t>施</w:t>
      </w:r>
    </w:p>
    <w:p>
      <w:pPr>
        <w:pStyle w:val="正文"/>
        <w:bidi w:val="0"/>
      </w:pPr>
      <w:r>
        <w:rPr>
          <w:rFonts w:ascii="Arial Unicode MS" w:hAnsi="Arial Unicode MS" w:hint="eastAsia"/>
          <w:rtl w:val="0"/>
        </w:rPr>
        <w:t>主</w:t>
      </w:r>
      <w:r>
        <w:rPr>
          <w:rFonts w:ascii="Arial Unicode MS" w:hAnsi="Arial Unicode MS" w:hint="eastAsia"/>
          <w:rtl w:val="0"/>
        </w:rPr>
        <w:t>递</w:t>
      </w:r>
      <w:r>
        <w:rPr>
          <w:rFonts w:ascii="Arial Unicode MS" w:hAnsi="Arial Unicode MS" w:hint="eastAsia"/>
          <w:rtl w:val="0"/>
        </w:rPr>
        <w:t>交</w:t>
      </w:r>
      <w:r>
        <w:rPr>
          <w:rFonts w:ascii="Arial Unicode MS" w:hAnsi="Arial Unicode MS" w:hint="eastAsia"/>
          <w:rtl w:val="0"/>
        </w:rPr>
        <w:t>国</w:t>
      </w:r>
      <w:r>
        <w:rPr>
          <w:rFonts w:ascii="Arial Unicode MS" w:hAnsi="Arial Unicode MS" w:hint="eastAsia"/>
          <w:rtl w:val="0"/>
        </w:rPr>
        <w:t>：大不列</w:t>
      </w:r>
      <w:r>
        <w:rPr>
          <w:rFonts w:ascii="Arial Unicode MS" w:hAnsi="Arial Unicode MS" w:hint="eastAsia"/>
          <w:rtl w:val="0"/>
        </w:rPr>
        <w:t>颠及北爱尔兰联合王国</w:t>
      </w:r>
    </w:p>
    <w:p>
      <w:pPr>
        <w:pStyle w:val="正文"/>
        <w:bidi w:val="0"/>
      </w:pPr>
      <w:r>
        <w:rPr>
          <w:rFonts w:ascii="Arial Unicode MS" w:hAnsi="Arial Unicode MS" w:hint="eastAsia"/>
          <w:rtl w:val="0"/>
        </w:rPr>
        <w:t>合作</w:t>
      </w:r>
      <w:r>
        <w:rPr>
          <w:rFonts w:ascii="Arial Unicode MS" w:hAnsi="Arial Unicode MS" w:hint="eastAsia"/>
          <w:rtl w:val="0"/>
        </w:rPr>
        <w:t>递交国</w:t>
      </w:r>
      <w:r>
        <w:rPr>
          <w:rFonts w:ascii="Arial Unicode MS" w:hAnsi="Arial Unicode MS" w:hint="eastAsia"/>
          <w:rtl w:val="0"/>
        </w:rPr>
        <w:t>：</w:t>
      </w:r>
      <w:r>
        <w:rPr>
          <w:rFonts w:ascii="Arial Unicode MS" w:hAnsi="Arial Unicode MS" w:hint="eastAsia"/>
          <w:rtl w:val="0"/>
        </w:rPr>
        <w:t>阿拉伯叙利亚共和国</w:t>
      </w:r>
    </w:p>
    <w:p>
      <w:pPr>
        <w:pStyle w:val="正文"/>
        <w:bidi w:val="0"/>
      </w:pPr>
      <w:r>
        <w:rPr>
          <w:rFonts w:ascii="Arial Unicode MS" w:hAnsi="Arial Unicode MS" w:hint="eastAsia"/>
          <w:rtl w:val="0"/>
        </w:rPr>
        <w:t>附议国：美利坚合众国，墨西哥合众国，土耳其共和国，加拿大，菲律宾共和国，阿富汗共和国，伊拉克共和国，荷兰王国，尼日利亚联邦共和国，中华人民共和国</w:t>
      </w:r>
    </w:p>
    <w:p>
      <w:pPr>
        <w:pStyle w:val="正文"/>
        <w:bidi w:val="0"/>
      </w:pPr>
    </w:p>
    <w:p>
      <w:pPr>
        <w:pStyle w:val="正文"/>
        <w:bidi w:val="0"/>
      </w:pPr>
      <w:r>
        <w:rPr>
          <w:rFonts w:ascii="Arial Unicode MS" w:hAnsi="Arial Unicode MS" w:hint="eastAsia"/>
          <w:rtl w:val="0"/>
        </w:rPr>
        <w:t>联合国</w:t>
      </w:r>
      <w:r>
        <w:rPr>
          <w:rFonts w:ascii="Arial Unicode MS" w:hAnsi="Arial Unicode MS" w:hint="eastAsia"/>
          <w:rtl w:val="0"/>
          <w:lang w:val="ja-JP" w:eastAsia="ja-JP"/>
        </w:rPr>
        <w:t>大会</w:t>
      </w:r>
      <w:r>
        <w:rPr>
          <w:rFonts w:ascii="Arial Unicode MS" w:hAnsi="Arial Unicode MS" w:hint="eastAsia"/>
          <w:rtl w:val="0"/>
        </w:rPr>
        <w:t>第三</w:t>
      </w:r>
      <w:r>
        <w:rPr>
          <w:rFonts w:ascii="Arial Unicode MS" w:hAnsi="Arial Unicode MS" w:hint="eastAsia"/>
          <w:rtl w:val="0"/>
        </w:rPr>
        <w:t>委员会</w:t>
      </w:r>
      <w:r>
        <w:rPr>
          <w:rFonts w:ascii="Arial Unicode MS" w:hAnsi="Arial Unicode MS" w:hint="eastAsia"/>
          <w:rtl w:val="0"/>
        </w:rPr>
        <w:t>，</w:t>
      </w:r>
    </w:p>
    <w:p>
      <w:pPr>
        <w:pStyle w:val="正文"/>
        <w:bidi w:val="0"/>
        <w:rPr>
          <w:rStyle w:val="斜体"/>
        </w:rPr>
      </w:pPr>
      <w:r>
        <w:rPr>
          <w:rFonts w:ascii="Arial Unicode MS" w:hAnsi="Arial Unicode MS" w:hint="eastAsia"/>
          <w:u w:val="single"/>
          <w:rtl w:val="0"/>
          <w:lang w:val="zh-CN" w:eastAsia="zh-CN"/>
        </w:rPr>
        <w:t>认识</w:t>
      </w:r>
      <w:r>
        <w:rPr>
          <w:rStyle w:val="斜体"/>
          <w:rFonts w:ascii="Arial Unicode MS" w:hAnsi="Arial Unicode MS" w:hint="eastAsia"/>
          <w:rtl w:val="0"/>
        </w:rPr>
        <w:t>到叙利亚北部还存在许多恐怖袭击，</w:t>
      </w:r>
    </w:p>
    <w:p>
      <w:pPr>
        <w:pStyle w:val="正文"/>
        <w:bidi w:val="0"/>
        <w:rPr>
          <w:rStyle w:val="斜体"/>
        </w:rPr>
      </w:pPr>
      <w:r>
        <w:rPr>
          <w:rStyle w:val="斜体"/>
          <w:rFonts w:ascii="Arial Unicode MS" w:hAnsi="Arial Unicode MS" w:hint="eastAsia"/>
          <w:u w:val="single"/>
          <w:rtl w:val="0"/>
          <w:lang w:val="zh-CN" w:eastAsia="zh-CN"/>
        </w:rPr>
        <w:t>注意</w:t>
      </w:r>
      <w:r>
        <w:rPr>
          <w:rStyle w:val="斜体"/>
          <w:rFonts w:ascii="Arial Unicode MS" w:hAnsi="Arial Unicode MS" w:hint="eastAsia"/>
          <w:rtl w:val="0"/>
        </w:rPr>
        <w:t>到叙利亚难民问题依旧存在，</w:t>
      </w:r>
    </w:p>
    <w:p>
      <w:pPr>
        <w:pStyle w:val="正文"/>
        <w:bidi w:val="0"/>
        <w:rPr>
          <w:rStyle w:val="斜体"/>
        </w:rPr>
      </w:pPr>
      <w:r>
        <w:rPr>
          <w:rStyle w:val="斜体"/>
          <w:rFonts w:ascii="Arial Unicode MS" w:hAnsi="Arial Unicode MS" w:hint="eastAsia"/>
          <w:u w:val="single"/>
          <w:rtl w:val="0"/>
          <w:lang w:val="zh-CN" w:eastAsia="zh-CN"/>
        </w:rPr>
        <w:t>重申</w:t>
      </w:r>
      <w:r>
        <w:rPr>
          <w:rStyle w:val="斜体"/>
          <w:rFonts w:ascii="Arial Unicode MS" w:hAnsi="Arial Unicode MS" w:hint="eastAsia"/>
          <w:rtl w:val="0"/>
        </w:rPr>
        <w:t xml:space="preserve">叙利亚目前依旧还有 </w:t>
      </w:r>
      <w:r>
        <w:rPr>
          <w:rStyle w:val="斜体"/>
          <w:rtl w:val="0"/>
        </w:rPr>
        <w:t xml:space="preserve">620 </w:t>
      </w:r>
      <w:r>
        <w:rPr>
          <w:rStyle w:val="斜体"/>
          <w:rFonts w:ascii="Arial Unicode MS" w:hAnsi="Arial Unicode MS" w:hint="eastAsia"/>
          <w:rtl w:val="0"/>
        </w:rPr>
        <w:t>万难民，</w:t>
      </w:r>
    </w:p>
    <w:p>
      <w:pPr>
        <w:pStyle w:val="正文"/>
        <w:bidi w:val="0"/>
        <w:rPr>
          <w:rStyle w:val="斜体"/>
        </w:rPr>
      </w:pPr>
    </w:p>
    <w:p>
      <w:pPr>
        <w:pStyle w:val="正文"/>
        <w:bidi w:val="0"/>
        <w:rPr>
          <w:rStyle w:val="斜体"/>
        </w:rPr>
      </w:pPr>
      <w:r>
        <w:rPr>
          <w:rStyle w:val="斜体"/>
          <w:rFonts w:ascii="Arial Unicode MS" w:hAnsi="Arial Unicode MS" w:hint="eastAsia"/>
          <w:rtl w:val="0"/>
        </w:rPr>
        <w:t xml:space="preserve">第一条 </w:t>
      </w:r>
      <w:r>
        <w:rPr>
          <w:rStyle w:val="斜体"/>
          <w:rFonts w:ascii="Arial Unicode MS" w:hAnsi="Arial Unicode MS" w:hint="eastAsia"/>
          <w:u w:val="single"/>
          <w:rtl w:val="0"/>
          <w:lang w:val="zh-CN" w:eastAsia="zh-CN"/>
        </w:rPr>
        <w:t>建议</w:t>
      </w:r>
      <w:r>
        <w:rPr>
          <w:rStyle w:val="斜体"/>
          <w:rFonts w:ascii="Arial Unicode MS" w:hAnsi="Arial Unicode MS" w:hint="eastAsia"/>
          <w:rtl w:val="0"/>
        </w:rPr>
        <w:t>其他国家帮助叙利亚难民解决生存问题，</w:t>
      </w:r>
    </w:p>
    <w:p>
      <w:pPr>
        <w:pStyle w:val="正文"/>
        <w:bidi w:val="0"/>
        <w:rPr>
          <w:rStyle w:val="斜体"/>
        </w:rPr>
      </w:pPr>
      <w:r>
        <w:rPr>
          <w:rStyle w:val="斜体"/>
          <w:rFonts w:ascii="Arial Unicode MS" w:hAnsi="Arial Unicode MS" w:hint="eastAsia"/>
          <w:rtl w:val="0"/>
        </w:rPr>
        <w:t xml:space="preserve">  甲 </w:t>
      </w:r>
      <w:r>
        <w:rPr>
          <w:rStyle w:val="斜体"/>
          <w:rFonts w:ascii="Arial Unicode MS" w:hAnsi="Arial Unicode MS" w:hint="eastAsia"/>
          <w:u w:val="single"/>
          <w:rtl w:val="0"/>
          <w:lang w:val="zh-CN" w:eastAsia="zh-CN"/>
        </w:rPr>
        <w:t>建议</w:t>
      </w:r>
      <w:r>
        <w:rPr>
          <w:rStyle w:val="斜体"/>
          <w:rFonts w:ascii="Arial Unicode MS" w:hAnsi="Arial Unicode MS" w:hint="eastAsia"/>
          <w:rtl w:val="0"/>
        </w:rPr>
        <w:t>其他有能力的国家捐赠物资给难民，如帐篷，水，粮食，</w:t>
      </w:r>
    </w:p>
    <w:p>
      <w:pPr>
        <w:pStyle w:val="正文"/>
        <w:bidi w:val="0"/>
        <w:rPr>
          <w:rStyle w:val="斜体"/>
        </w:rPr>
      </w:pPr>
      <w:r>
        <w:rPr>
          <w:rStyle w:val="斜体"/>
          <w:rFonts w:ascii="Arial Unicode MS" w:hAnsi="Arial Unicode MS" w:hint="eastAsia"/>
          <w:rtl w:val="0"/>
        </w:rPr>
        <w:t xml:space="preserve">  乙 </w:t>
      </w:r>
      <w:r>
        <w:rPr>
          <w:rStyle w:val="斜体"/>
          <w:rFonts w:ascii="Arial Unicode MS" w:hAnsi="Arial Unicode MS" w:hint="eastAsia"/>
          <w:u w:val="single"/>
          <w:rtl w:val="0"/>
          <w:lang w:val="zh-CN" w:eastAsia="zh-CN"/>
        </w:rPr>
        <w:t>建议</w:t>
      </w:r>
      <w:r>
        <w:rPr>
          <w:rStyle w:val="斜体"/>
          <w:rFonts w:ascii="Arial Unicode MS" w:hAnsi="Arial Unicode MS" w:hint="eastAsia"/>
          <w:rtl w:val="0"/>
        </w:rPr>
        <w:t>周围国家提供一定照顾的给在自己国家境内的难民，例如建造难民营来保障难民的安全；</w:t>
      </w:r>
    </w:p>
    <w:p>
      <w:pPr>
        <w:pStyle w:val="正文"/>
        <w:bidi w:val="0"/>
        <w:rPr>
          <w:rStyle w:val="斜体"/>
        </w:rPr>
      </w:pPr>
      <w:r>
        <w:rPr>
          <w:rStyle w:val="斜体"/>
          <w:rFonts w:ascii="Arial Unicode MS" w:hAnsi="Arial Unicode MS" w:hint="eastAsia"/>
          <w:rtl w:val="0"/>
        </w:rPr>
        <w:t xml:space="preserve">第二条 </w:t>
      </w:r>
      <w:r>
        <w:rPr>
          <w:rStyle w:val="斜体"/>
          <w:rFonts w:ascii="Arial Unicode MS" w:hAnsi="Arial Unicode MS" w:hint="eastAsia"/>
          <w:u w:val="single"/>
          <w:rtl w:val="0"/>
          <w:lang w:val="zh-CN" w:eastAsia="zh-CN"/>
        </w:rPr>
        <w:t>表示希望</w:t>
      </w:r>
      <w:r>
        <w:rPr>
          <w:rStyle w:val="斜体"/>
          <w:rFonts w:ascii="Arial Unicode MS" w:hAnsi="Arial Unicode MS" w:hint="eastAsia"/>
          <w:rtl w:val="0"/>
        </w:rPr>
        <w:t>当地政府通过教育来让民众有正确的认识，</w:t>
      </w:r>
    </w:p>
    <w:p>
      <w:pPr>
        <w:pStyle w:val="正文"/>
        <w:bidi w:val="0"/>
        <w:rPr>
          <w:rStyle w:val="斜体"/>
        </w:rPr>
      </w:pPr>
      <w:r>
        <w:rPr>
          <w:rStyle w:val="斜体"/>
          <w:rFonts w:ascii="Arial Unicode MS" w:hAnsi="Arial Unicode MS" w:hint="eastAsia"/>
          <w:rtl w:val="0"/>
        </w:rPr>
        <w:t xml:space="preserve">  甲</w:t>
      </w:r>
      <w:r>
        <w:rPr>
          <w:rStyle w:val="斜体"/>
          <w:rFonts w:ascii="Arial Unicode MS" w:hAnsi="Arial Unicode MS" w:hint="eastAsia"/>
          <w:u w:val="single"/>
          <w:rtl w:val="0"/>
          <w:lang w:val="zh-CN" w:eastAsia="zh-CN"/>
        </w:rPr>
        <w:t xml:space="preserve"> 进一步建议</w:t>
      </w:r>
      <w:r>
        <w:rPr>
          <w:rStyle w:val="斜体"/>
          <w:rFonts w:ascii="Arial Unicode MS" w:hAnsi="Arial Unicode MS" w:hint="eastAsia"/>
          <w:rtl w:val="0"/>
        </w:rPr>
        <w:t>当地政府通过宗教教育来让未成年人对恐怖组织有正确的认识，</w:t>
      </w:r>
    </w:p>
    <w:p>
      <w:pPr>
        <w:pStyle w:val="正文"/>
        <w:bidi w:val="0"/>
        <w:rPr>
          <w:rStyle w:val="斜体"/>
        </w:rPr>
      </w:pPr>
      <w:r>
        <w:rPr>
          <w:rStyle w:val="斜体"/>
          <w:rFonts w:ascii="Arial Unicode MS" w:hAnsi="Arial Unicode MS" w:hint="eastAsia"/>
          <w:rtl w:val="0"/>
        </w:rPr>
        <w:t xml:space="preserve">  乙 </w:t>
      </w:r>
      <w:r>
        <w:rPr>
          <w:rStyle w:val="斜体"/>
          <w:rFonts w:ascii="Arial Unicode MS" w:hAnsi="Arial Unicode MS" w:hint="eastAsia"/>
          <w:u w:val="single"/>
          <w:rtl w:val="0"/>
          <w:lang w:val="zh-CN" w:eastAsia="zh-CN"/>
        </w:rPr>
        <w:t>表示希望</w:t>
      </w:r>
      <w:r>
        <w:rPr>
          <w:rStyle w:val="斜体"/>
          <w:rFonts w:ascii="Arial Unicode MS" w:hAnsi="Arial Unicode MS" w:hint="eastAsia"/>
          <w:rtl w:val="0"/>
        </w:rPr>
        <w:t>在民众中普及对宗教及恐怖组织的正确认识；</w:t>
      </w:r>
    </w:p>
    <w:p>
      <w:pPr>
        <w:pStyle w:val="正文"/>
        <w:bidi w:val="0"/>
        <w:rPr>
          <w:rStyle w:val="斜体"/>
        </w:rPr>
      </w:pPr>
      <w:r>
        <w:rPr>
          <w:rStyle w:val="斜体"/>
          <w:rFonts w:ascii="Arial Unicode MS" w:hAnsi="Arial Unicode MS" w:hint="eastAsia"/>
          <w:rtl w:val="0"/>
        </w:rPr>
        <w:t xml:space="preserve">第三条 </w:t>
      </w:r>
      <w:r>
        <w:rPr>
          <w:rStyle w:val="斜体"/>
          <w:rFonts w:ascii="Arial Unicode MS" w:hAnsi="Arial Unicode MS" w:hint="eastAsia"/>
          <w:u w:val="single"/>
          <w:rtl w:val="0"/>
          <w:lang w:val="zh-CN" w:eastAsia="zh-CN"/>
        </w:rPr>
        <w:t>支持</w:t>
      </w:r>
      <w:r>
        <w:rPr>
          <w:rStyle w:val="斜体"/>
          <w:rFonts w:ascii="Arial Unicode MS" w:hAnsi="Arial Unicode MS" w:hint="eastAsia"/>
          <w:rtl w:val="0"/>
        </w:rPr>
        <w:t>任何国家或组织以任何方式给因为难民问题而遭受困扰的国家提供帮助，</w:t>
      </w:r>
    </w:p>
    <w:p>
      <w:pPr>
        <w:pStyle w:val="正文"/>
        <w:bidi w:val="0"/>
        <w:rPr>
          <w:rStyle w:val="斜体"/>
        </w:rPr>
      </w:pPr>
      <w:r>
        <w:rPr>
          <w:rStyle w:val="斜体"/>
          <w:rFonts w:ascii="Arial Unicode MS" w:hAnsi="Arial Unicode MS" w:hint="eastAsia"/>
          <w:rtl w:val="0"/>
        </w:rPr>
        <w:t xml:space="preserve">  甲 </w:t>
      </w:r>
      <w:r>
        <w:rPr>
          <w:rStyle w:val="斜体"/>
          <w:rFonts w:ascii="Arial Unicode MS" w:hAnsi="Arial Unicode MS" w:hint="eastAsia"/>
          <w:u w:val="single"/>
          <w:rtl w:val="0"/>
          <w:lang w:val="zh-CN" w:eastAsia="zh-CN"/>
        </w:rPr>
        <w:t>建议</w:t>
      </w:r>
      <w:r>
        <w:rPr>
          <w:rStyle w:val="斜体"/>
          <w:rFonts w:ascii="Arial Unicode MS" w:hAnsi="Arial Unicode MS" w:hint="eastAsia"/>
          <w:rtl w:val="0"/>
        </w:rPr>
        <w:t>各国帮助问题国家安排难民，</w:t>
      </w:r>
    </w:p>
    <w:p>
      <w:pPr>
        <w:pStyle w:val="正文"/>
        <w:bidi w:val="0"/>
        <w:rPr>
          <w:rStyle w:val="斜体"/>
        </w:rPr>
      </w:pPr>
      <w:r>
        <w:rPr>
          <w:rStyle w:val="斜体"/>
          <w:rtl w:val="0"/>
        </w:rPr>
        <w:t xml:space="preserve">         1</w:t>
      </w:r>
      <w:r>
        <w:rPr>
          <w:rStyle w:val="斜体"/>
          <w:rFonts w:ascii="Arial Unicode MS" w:hAnsi="Arial Unicode MS" w:hint="eastAsia"/>
          <w:rtl w:val="0"/>
        </w:rPr>
        <w:t>）</w:t>
      </w:r>
      <w:r>
        <w:rPr>
          <w:rStyle w:val="斜体"/>
          <w:rFonts w:ascii="Arial Unicode MS" w:hAnsi="Arial Unicode MS" w:hint="eastAsia"/>
          <w:u w:val="single"/>
          <w:rtl w:val="0"/>
          <w:lang w:val="zh-CN" w:eastAsia="zh-CN"/>
        </w:rPr>
        <w:t>帮助</w:t>
      </w:r>
      <w:r>
        <w:rPr>
          <w:rStyle w:val="斜体"/>
          <w:rFonts w:ascii="Arial Unicode MS" w:hAnsi="Arial Unicode MS" w:hint="eastAsia"/>
          <w:rtl w:val="0"/>
        </w:rPr>
        <w:t>问题国家建造难民营，</w:t>
      </w:r>
    </w:p>
    <w:p>
      <w:pPr>
        <w:pStyle w:val="正文"/>
        <w:bidi w:val="0"/>
        <w:rPr>
          <w:rStyle w:val="斜体"/>
        </w:rPr>
      </w:pPr>
      <w:r>
        <w:rPr>
          <w:rStyle w:val="斜体"/>
          <w:rtl w:val="0"/>
        </w:rPr>
        <w:t xml:space="preserve">         2</w:t>
      </w:r>
      <w:r>
        <w:rPr>
          <w:rStyle w:val="斜体"/>
          <w:rFonts w:ascii="Arial Unicode MS" w:hAnsi="Arial Unicode MS" w:hint="eastAsia"/>
          <w:rtl w:val="0"/>
        </w:rPr>
        <w:t>）</w:t>
      </w:r>
      <w:r>
        <w:rPr>
          <w:rStyle w:val="斜体"/>
          <w:rFonts w:ascii="Arial Unicode MS" w:hAnsi="Arial Unicode MS" w:hint="eastAsia"/>
          <w:u w:val="single"/>
          <w:rtl w:val="0"/>
          <w:lang w:val="zh-CN" w:eastAsia="zh-CN"/>
        </w:rPr>
        <w:t>帮助</w:t>
      </w:r>
      <w:r>
        <w:rPr>
          <w:rStyle w:val="斜体"/>
          <w:rFonts w:ascii="Arial Unicode MS" w:hAnsi="Arial Unicode MS" w:hint="eastAsia"/>
          <w:rtl w:val="0"/>
        </w:rPr>
        <w:t>问题国家安排难民的工作，</w:t>
      </w:r>
    </w:p>
    <w:p>
      <w:pPr>
        <w:pStyle w:val="正文"/>
        <w:bidi w:val="0"/>
        <w:rPr>
          <w:rStyle w:val="斜体"/>
        </w:rPr>
      </w:pPr>
      <w:r>
        <w:rPr>
          <w:rStyle w:val="斜体"/>
          <w:rFonts w:ascii="Arial Unicode MS" w:hAnsi="Arial Unicode MS" w:hint="eastAsia"/>
          <w:rtl w:val="0"/>
        </w:rPr>
        <w:t xml:space="preserve">  乙 </w:t>
      </w:r>
      <w:r>
        <w:rPr>
          <w:rStyle w:val="斜体"/>
          <w:rFonts w:ascii="Arial Unicode MS" w:hAnsi="Arial Unicode MS" w:hint="eastAsia"/>
          <w:u w:val="single"/>
          <w:rtl w:val="0"/>
          <w:lang w:val="zh-CN" w:eastAsia="zh-CN"/>
        </w:rPr>
        <w:t>传输</w:t>
      </w:r>
      <w:r>
        <w:rPr>
          <w:rStyle w:val="斜体"/>
          <w:rFonts w:ascii="Arial Unicode MS" w:hAnsi="Arial Unicode MS" w:hint="eastAsia"/>
          <w:rtl w:val="0"/>
        </w:rPr>
        <w:t>自己国家帮助难民的措施给问题国家；</w:t>
      </w:r>
    </w:p>
    <w:p>
      <w:pPr>
        <w:pStyle w:val="正文"/>
        <w:bidi w:val="0"/>
        <w:rPr>
          <w:rStyle w:val="斜体"/>
        </w:rPr>
      </w:pPr>
      <w:r>
        <w:rPr>
          <w:rStyle w:val="斜体"/>
          <w:rFonts w:ascii="Arial Unicode MS" w:hAnsi="Arial Unicode MS" w:hint="eastAsia"/>
          <w:rtl w:val="0"/>
        </w:rPr>
        <w:t xml:space="preserve">第四条 </w:t>
      </w:r>
      <w:r>
        <w:rPr>
          <w:rStyle w:val="斜体"/>
          <w:rFonts w:ascii="Arial Unicode MS" w:hAnsi="Arial Unicode MS" w:hint="eastAsia"/>
          <w:u w:val="single"/>
          <w:rtl w:val="0"/>
          <w:lang w:val="zh-CN" w:eastAsia="zh-CN"/>
        </w:rPr>
        <w:t>郑重声明</w:t>
      </w:r>
      <w:r>
        <w:rPr>
          <w:rStyle w:val="斜体"/>
          <w:rFonts w:ascii="Arial Unicode MS" w:hAnsi="Arial Unicode MS" w:hint="eastAsia"/>
          <w:rtl w:val="0"/>
        </w:rPr>
        <w:t>难民管理问题，</w:t>
      </w:r>
    </w:p>
    <w:p>
      <w:pPr>
        <w:pStyle w:val="正文"/>
        <w:bidi w:val="0"/>
        <w:rPr>
          <w:rStyle w:val="斜体"/>
        </w:rPr>
      </w:pPr>
      <w:r>
        <w:rPr>
          <w:rStyle w:val="斜体"/>
          <w:rFonts w:ascii="Arial Unicode MS" w:hAnsi="Arial Unicode MS" w:hint="eastAsia"/>
          <w:rtl w:val="0"/>
        </w:rPr>
        <w:t xml:space="preserve">  甲 </w:t>
      </w:r>
      <w:r>
        <w:rPr>
          <w:rStyle w:val="斜体"/>
          <w:rFonts w:ascii="Arial Unicode MS" w:hAnsi="Arial Unicode MS" w:hint="eastAsia"/>
          <w:u w:val="single"/>
          <w:rtl w:val="0"/>
          <w:lang w:val="zh-CN" w:eastAsia="zh-CN"/>
        </w:rPr>
        <w:t>重申</w:t>
      </w:r>
      <w:r>
        <w:rPr>
          <w:rStyle w:val="斜体"/>
          <w:rFonts w:ascii="Arial Unicode MS" w:hAnsi="Arial Unicode MS" w:hint="eastAsia"/>
          <w:rtl w:val="0"/>
        </w:rPr>
        <w:t>给难民提供人道主义帮助，</w:t>
      </w:r>
    </w:p>
    <w:p>
      <w:pPr>
        <w:pStyle w:val="正文"/>
        <w:bidi w:val="0"/>
        <w:rPr>
          <w:rStyle w:val="斜体"/>
        </w:rPr>
      </w:pPr>
      <w:r>
        <w:rPr>
          <w:rStyle w:val="斜体"/>
          <w:rtl w:val="0"/>
        </w:rPr>
        <w:t xml:space="preserve">         1</w:t>
      </w:r>
      <w:r>
        <w:rPr>
          <w:rStyle w:val="斜体"/>
          <w:rFonts w:ascii="Arial Unicode MS" w:hAnsi="Arial Unicode MS" w:hint="eastAsia"/>
          <w:rtl w:val="0"/>
        </w:rPr>
        <w:t>）</w:t>
      </w:r>
      <w:r>
        <w:rPr>
          <w:rStyle w:val="斜体"/>
          <w:rFonts w:ascii="Arial Unicode MS" w:hAnsi="Arial Unicode MS" w:hint="eastAsia"/>
          <w:u w:val="single"/>
          <w:rtl w:val="0"/>
          <w:lang w:val="zh-CN" w:eastAsia="zh-CN"/>
        </w:rPr>
        <w:t>帮助</w:t>
      </w:r>
      <w:r>
        <w:rPr>
          <w:rStyle w:val="斜体"/>
          <w:rFonts w:ascii="Arial Unicode MS" w:hAnsi="Arial Unicode MS" w:hint="eastAsia"/>
          <w:rtl w:val="0"/>
        </w:rPr>
        <w:t>难民从失去家园的创伤中走出来，</w:t>
      </w:r>
    </w:p>
    <w:p>
      <w:pPr>
        <w:pStyle w:val="正文"/>
        <w:bidi w:val="0"/>
        <w:rPr>
          <w:rStyle w:val="斜体"/>
        </w:rPr>
      </w:pPr>
      <w:r>
        <w:rPr>
          <w:rStyle w:val="斜体"/>
          <w:rtl w:val="0"/>
        </w:rPr>
        <w:t xml:space="preserve">         2</w:t>
      </w:r>
      <w:r>
        <w:rPr>
          <w:rStyle w:val="斜体"/>
          <w:rFonts w:ascii="Arial Unicode MS" w:hAnsi="Arial Unicode MS" w:hint="eastAsia"/>
          <w:rtl w:val="0"/>
        </w:rPr>
        <w:t>）</w:t>
      </w:r>
      <w:r>
        <w:rPr>
          <w:rStyle w:val="斜体"/>
          <w:rFonts w:ascii="Arial Unicode MS" w:hAnsi="Arial Unicode MS" w:hint="eastAsia"/>
          <w:u w:val="single"/>
          <w:rtl w:val="0"/>
          <w:lang w:val="zh-CN" w:eastAsia="zh-CN"/>
        </w:rPr>
        <w:t>表示希望</w:t>
      </w:r>
      <w:r>
        <w:rPr>
          <w:rStyle w:val="斜体"/>
          <w:rFonts w:ascii="Arial Unicode MS" w:hAnsi="Arial Unicode MS" w:hint="eastAsia"/>
          <w:rtl w:val="0"/>
        </w:rPr>
        <w:t>帮助难民解决经济问题；</w:t>
      </w:r>
    </w:p>
    <w:p>
      <w:pPr>
        <w:pStyle w:val="正文"/>
        <w:bidi w:val="0"/>
        <w:rPr>
          <w:rStyle w:val="斜体"/>
        </w:rPr>
      </w:pPr>
      <w:r>
        <w:rPr>
          <w:rStyle w:val="斜体"/>
          <w:rFonts w:ascii="Arial Unicode MS" w:hAnsi="Arial Unicode MS" w:hint="eastAsia"/>
          <w:rtl w:val="0"/>
        </w:rPr>
        <w:t>第五条</w:t>
      </w:r>
      <w:r>
        <w:rPr>
          <w:rStyle w:val="斜体"/>
          <w:rFonts w:ascii="Arial Unicode MS" w:hAnsi="Arial Unicode MS" w:hint="eastAsia"/>
          <w:u w:val="single"/>
          <w:rtl w:val="0"/>
          <w:lang w:val="zh-CN" w:eastAsia="zh-CN"/>
        </w:rPr>
        <w:t xml:space="preserve"> 提请注意</w:t>
      </w:r>
      <w:r>
        <w:rPr>
          <w:rStyle w:val="斜体"/>
          <w:rFonts w:ascii="Arial Unicode MS" w:hAnsi="Arial Unicode MS" w:hint="eastAsia"/>
          <w:rtl w:val="0"/>
        </w:rPr>
        <w:t>难民的归属问题，</w:t>
      </w:r>
    </w:p>
    <w:p>
      <w:pPr>
        <w:pStyle w:val="正文"/>
        <w:bidi w:val="0"/>
        <w:rPr>
          <w:rStyle w:val="斜体"/>
        </w:rPr>
      </w:pPr>
      <w:r>
        <w:rPr>
          <w:rStyle w:val="斜体"/>
          <w:rFonts w:ascii="Arial Unicode MS" w:hAnsi="Arial Unicode MS" w:hint="eastAsia"/>
          <w:rtl w:val="0"/>
        </w:rPr>
        <w:t xml:space="preserve">    甲 </w:t>
      </w:r>
      <w:r>
        <w:rPr>
          <w:rStyle w:val="斜体"/>
          <w:rFonts w:ascii="Arial Unicode MS" w:hAnsi="Arial Unicode MS" w:hint="eastAsia"/>
          <w:u w:val="single"/>
          <w:rtl w:val="0"/>
          <w:lang w:val="zh-CN" w:eastAsia="zh-CN"/>
        </w:rPr>
        <w:t>支持</w:t>
      </w:r>
      <w:r>
        <w:rPr>
          <w:rStyle w:val="斜体"/>
          <w:rFonts w:ascii="Arial Unicode MS" w:hAnsi="Arial Unicode MS" w:hint="eastAsia"/>
          <w:rtl w:val="0"/>
        </w:rPr>
        <w:t>各国让难民为自己国家工作，</w:t>
      </w:r>
    </w:p>
    <w:p>
      <w:pPr>
        <w:pStyle w:val="正文"/>
        <w:bidi w:val="0"/>
        <w:rPr>
          <w:rStyle w:val="斜体"/>
        </w:rPr>
      </w:pPr>
      <w:r>
        <w:rPr>
          <w:rStyle w:val="斜体"/>
          <w:rFonts w:ascii="Arial Unicode MS" w:hAnsi="Arial Unicode MS" w:hint="eastAsia"/>
          <w:rtl w:val="0"/>
        </w:rPr>
        <w:t xml:space="preserve">    乙 </w:t>
      </w:r>
      <w:r>
        <w:rPr>
          <w:rStyle w:val="斜体"/>
          <w:rFonts w:ascii="Arial Unicode MS" w:hAnsi="Arial Unicode MS" w:hint="eastAsia"/>
          <w:u w:val="single"/>
          <w:rtl w:val="0"/>
          <w:lang w:val="zh-CN" w:eastAsia="zh-CN"/>
        </w:rPr>
        <w:t>进一步建议</w:t>
      </w:r>
      <w:r>
        <w:rPr>
          <w:rStyle w:val="斜体"/>
          <w:rFonts w:ascii="Arial Unicode MS" w:hAnsi="Arial Unicode MS" w:hint="eastAsia"/>
          <w:rtl w:val="0"/>
        </w:rPr>
        <w:t>如果有难民愿意回归原本国家，希望各国提供帮助。</w:t>
      </w:r>
    </w:p>
    <w:p>
      <w:pPr>
        <w:pStyle w:val="正文"/>
        <w:bidi w:val="0"/>
        <w:rPr>
          <w:rStyle w:val="斜体"/>
        </w:rPr>
      </w:pPr>
    </w:p>
    <w:p>
      <w:pPr>
        <w:pStyle w:val="正文"/>
        <w:bidi w:val="0"/>
        <w:rPr>
          <w:rStyle w:val="斜体"/>
        </w:rPr>
      </w:pPr>
    </w:p>
    <w:p>
      <w:pPr>
        <w:pStyle w:val="正文"/>
        <w:bidi w:val="0"/>
      </w:pPr>
    </w:p>
    <w:p>
      <w:pPr>
        <w:pStyle w:val="正文"/>
        <w:bidi w:val="0"/>
      </w:pPr>
    </w:p>
    <w:p>
      <w:pPr>
        <w:pStyle w:val="正文"/>
        <w:bidi w:val="0"/>
      </w:pPr>
    </w:p>
    <w:p>
      <w:pPr>
        <w:pStyle w:val="正文"/>
        <w:bidi w:val="0"/>
      </w:pPr>
    </w:p>
    <w:p>
      <w:pPr>
        <w:pStyle w:val="正文"/>
        <w:bidi w:val="0"/>
      </w:pPr>
    </w:p>
    <w:p>
      <w:pPr>
        <w:pStyle w:val="正文"/>
        <w:bidi w:val="0"/>
      </w:pPr>
    </w:p>
    <w:p>
      <w:pPr>
        <w:pStyle w:val="正文"/>
        <w:bidi w:val="0"/>
      </w:pPr>
    </w:p>
    <w:p>
      <w:pPr>
        <w:pStyle w:val="正文"/>
        <w:bidi w:val="0"/>
      </w:pPr>
    </w:p>
    <w:p>
      <w:pPr>
        <w:pStyle w:val="正文"/>
        <w:bidi w:val="0"/>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PingFang SC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正文">
    <w:name w:val="正文"/>
    <w:next w:val="正文"/>
    <w:pPr>
      <w:keepNext w:val="0"/>
      <w:keepLines w:val="0"/>
      <w:pageBreakBefore w:val="0"/>
      <w:widowControl w:val="1"/>
      <w:shd w:val="clear" w:color="auto" w:fill="auto"/>
      <w:tabs>
        <w:tab w:val="left" w:pos="3883"/>
      </w:tabs>
      <w:suppressAutoHyphens w:val="0"/>
      <w:bidi w:val="0"/>
      <w:spacing w:before="0" w:after="0" w:line="360" w:lineRule="auto"/>
      <w:ind w:left="0" w:right="0" w:firstLine="0"/>
      <w:jc w:val="left"/>
      <w:outlineLvl w:val="9"/>
    </w:pPr>
    <w:rPr>
      <w:rFonts w:ascii="PingFang SC Regular" w:cs="Arial Unicode MS" w:hAnsi="PingFang SC Regular"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zh-CN" w:eastAsia="zh-CN"/>
      <w14:textOutline>
        <w14:noFill/>
      </w14:textOutline>
      <w14:textFill>
        <w14:solidFill>
          <w14:srgbClr w14:val="000000"/>
        </w14:solidFill>
      </w14:textFill>
    </w:rPr>
  </w:style>
  <w:style w:type="character" w:styleId="斜体">
    <w:name w:val="斜体"/>
    <w:rPr>
      <w:b w:val="0"/>
      <w:bCs w:val="0"/>
      <w:i w:val="1"/>
      <w:iCs w:val="1"/>
      <w:u w:val="none"/>
      <w:lang w:val="zh-CN" w:eastAsia="zh-CN"/>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ingFang SC Semibold"/>
        <a:ea typeface="PingFang SC Semibold"/>
        <a:cs typeface="PingFang SC Semibold"/>
      </a:majorFont>
      <a:minorFont>
        <a:latin typeface="PingFang SC Regular"/>
        <a:ea typeface="PingFang SC Regular"/>
        <a:cs typeface="PingFang SC Regular"/>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PingFang SC Medium"/>
            <a:ea typeface="PingFang SC Medium"/>
            <a:cs typeface="PingFang SC Medium"/>
            <a:sym typeface="PingFang SC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50000"/>
          </a:lnSpc>
          <a:spcBef>
            <a:spcPts val="0"/>
          </a:spcBef>
          <a:spcAft>
            <a:spcPts val="0"/>
          </a:spcAft>
          <a:buClrTx/>
          <a:buSzTx/>
          <a:buFontTx/>
          <a:buNone/>
          <a:tabLst>
            <a:tab pos="2463800" algn="l"/>
          </a:tabLst>
          <a:defRPr b="0" baseline="0" cap="none" i="0" spc="0" strike="noStrike" sz="1200" u="none" kumimoji="0" normalizeH="0">
            <a:ln>
              <a:noFill/>
            </a:ln>
            <a:solidFill>
              <a:srgbClr val="000000"/>
            </a:solidFill>
            <a:effectLst/>
            <a:uFillTx/>
            <a:latin typeface="+mn-lt"/>
            <a:ea typeface="+mn-ea"/>
            <a:cs typeface="+mn-cs"/>
            <a:sym typeface="PingFang SC Regula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