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02FF" w14:textId="23252BBD" w:rsidR="007E432B" w:rsidRDefault="007E432B" w:rsidP="007E432B">
      <w:pPr>
        <w:rPr>
          <w:rFonts w:ascii="Times New Roman" w:eastAsia="Times New Roman" w:hAnsi="Times New Roman" w:cs="Times New Roman"/>
          <w:b/>
          <w:bCs/>
          <w:sz w:val="24"/>
          <w:szCs w:val="24"/>
        </w:rPr>
      </w:pPr>
      <w:r w:rsidRPr="7323C982">
        <w:rPr>
          <w:rFonts w:ascii="Times New Roman" w:eastAsia="Times New Roman" w:hAnsi="Times New Roman" w:cs="Times New Roman"/>
          <w:b/>
          <w:bCs/>
          <w:sz w:val="24"/>
          <w:szCs w:val="24"/>
        </w:rPr>
        <w:t>FORUM: Environmental Commission</w:t>
      </w:r>
    </w:p>
    <w:p w14:paraId="619D944D" w14:textId="0610C100" w:rsidR="007E432B" w:rsidRDefault="007E432B" w:rsidP="007E432B">
      <w:pPr>
        <w:rPr>
          <w:rFonts w:ascii="Times New Roman" w:eastAsia="Times New Roman" w:hAnsi="Times New Roman" w:cs="Times New Roman"/>
          <w:b/>
          <w:bCs/>
          <w:sz w:val="24"/>
          <w:szCs w:val="24"/>
        </w:rPr>
      </w:pPr>
      <w:r w:rsidRPr="7323C982">
        <w:rPr>
          <w:rFonts w:ascii="Times New Roman" w:eastAsia="Times New Roman" w:hAnsi="Times New Roman" w:cs="Times New Roman"/>
          <w:b/>
          <w:bCs/>
          <w:sz w:val="24"/>
          <w:szCs w:val="24"/>
        </w:rPr>
        <w:t xml:space="preserve">QUESTION OF: Measures to Promote </w:t>
      </w:r>
      <w:r w:rsidR="53E1C993" w:rsidRPr="7323C982">
        <w:rPr>
          <w:rFonts w:ascii="Times New Roman" w:eastAsia="Times New Roman" w:hAnsi="Times New Roman" w:cs="Times New Roman"/>
          <w:b/>
          <w:bCs/>
          <w:sz w:val="24"/>
          <w:szCs w:val="24"/>
        </w:rPr>
        <w:t>S</w:t>
      </w:r>
      <w:r w:rsidRPr="7323C982">
        <w:rPr>
          <w:rFonts w:ascii="Times New Roman" w:eastAsia="Times New Roman" w:hAnsi="Times New Roman" w:cs="Times New Roman"/>
          <w:b/>
          <w:bCs/>
          <w:sz w:val="24"/>
          <w:szCs w:val="24"/>
        </w:rPr>
        <w:t xml:space="preserve">ustainable Agroforestry and </w:t>
      </w:r>
      <w:r w:rsidR="6FFC80F0" w:rsidRPr="7323C982">
        <w:rPr>
          <w:rFonts w:ascii="Times New Roman" w:eastAsia="Times New Roman" w:hAnsi="Times New Roman" w:cs="Times New Roman"/>
          <w:b/>
          <w:bCs/>
          <w:sz w:val="24"/>
          <w:szCs w:val="24"/>
        </w:rPr>
        <w:t>P</w:t>
      </w:r>
      <w:r w:rsidRPr="7323C982">
        <w:rPr>
          <w:rFonts w:ascii="Times New Roman" w:eastAsia="Times New Roman" w:hAnsi="Times New Roman" w:cs="Times New Roman"/>
          <w:b/>
          <w:bCs/>
          <w:sz w:val="24"/>
          <w:szCs w:val="24"/>
        </w:rPr>
        <w:t xml:space="preserve">ractices to </w:t>
      </w:r>
      <w:r w:rsidR="2FDEB895" w:rsidRPr="7323C982">
        <w:rPr>
          <w:rFonts w:ascii="Times New Roman" w:eastAsia="Times New Roman" w:hAnsi="Times New Roman" w:cs="Times New Roman"/>
          <w:b/>
          <w:bCs/>
          <w:sz w:val="24"/>
          <w:szCs w:val="24"/>
        </w:rPr>
        <w:t>R</w:t>
      </w:r>
      <w:r w:rsidRPr="7323C982">
        <w:rPr>
          <w:rFonts w:ascii="Times New Roman" w:eastAsia="Times New Roman" w:hAnsi="Times New Roman" w:cs="Times New Roman"/>
          <w:b/>
          <w:bCs/>
          <w:sz w:val="24"/>
          <w:szCs w:val="24"/>
        </w:rPr>
        <w:t xml:space="preserve">educe </w:t>
      </w:r>
      <w:r w:rsidR="52096DB0" w:rsidRPr="7323C982">
        <w:rPr>
          <w:rFonts w:ascii="Times New Roman" w:eastAsia="Times New Roman" w:hAnsi="Times New Roman" w:cs="Times New Roman"/>
          <w:b/>
          <w:bCs/>
          <w:sz w:val="24"/>
          <w:szCs w:val="24"/>
        </w:rPr>
        <w:t>D</w:t>
      </w:r>
      <w:r w:rsidRPr="7323C982">
        <w:rPr>
          <w:rFonts w:ascii="Times New Roman" w:eastAsia="Times New Roman" w:hAnsi="Times New Roman" w:cs="Times New Roman"/>
          <w:b/>
          <w:bCs/>
          <w:sz w:val="24"/>
          <w:szCs w:val="24"/>
        </w:rPr>
        <w:t>eforestation in Southeast Asia</w:t>
      </w:r>
    </w:p>
    <w:p w14:paraId="754F397E" w14:textId="77777777" w:rsidR="007E432B" w:rsidRDefault="007E432B" w:rsidP="007E432B">
      <w:pPr>
        <w:spacing w:line="301"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MAIN-SUBMITTER: The Kingdom of Thailand</w:t>
      </w:r>
    </w:p>
    <w:p w14:paraId="7B5D952D" w14:textId="2D16C2DA" w:rsidR="007E432B" w:rsidRDefault="007E432B" w:rsidP="007E432B">
      <w:pPr>
        <w:rPr>
          <w:rFonts w:ascii="Times New Roman" w:eastAsia="Times New Roman" w:hAnsi="Times New Roman" w:cs="Times New Roman"/>
          <w:b/>
          <w:bCs/>
          <w:sz w:val="24"/>
          <w:szCs w:val="24"/>
        </w:rPr>
      </w:pPr>
      <w:r w:rsidRPr="7323C982">
        <w:rPr>
          <w:rFonts w:ascii="Times New Roman" w:eastAsia="Times New Roman" w:hAnsi="Times New Roman" w:cs="Times New Roman"/>
          <w:b/>
          <w:bCs/>
          <w:sz w:val="24"/>
          <w:szCs w:val="24"/>
        </w:rPr>
        <w:t>CO-SUBMITTERS</w:t>
      </w:r>
      <w:r w:rsidR="66DBD1AD" w:rsidRPr="7323C982">
        <w:rPr>
          <w:rFonts w:ascii="Times New Roman" w:eastAsia="Times New Roman" w:hAnsi="Times New Roman" w:cs="Times New Roman"/>
          <w:b/>
          <w:bCs/>
          <w:sz w:val="24"/>
          <w:szCs w:val="24"/>
        </w:rPr>
        <w:t xml:space="preserve">: </w:t>
      </w:r>
      <w:commentRangeStart w:id="0"/>
      <w:r w:rsidRPr="7323C982">
        <w:rPr>
          <w:rFonts w:ascii="Times New Roman" w:eastAsia="Times New Roman" w:hAnsi="Times New Roman" w:cs="Times New Roman"/>
          <w:b/>
          <w:bCs/>
          <w:sz w:val="24"/>
          <w:szCs w:val="24"/>
        </w:rPr>
        <w:t>Egypt, France, Canada, Indonesia</w:t>
      </w:r>
      <w:commentRangeEnd w:id="0"/>
      <w:r>
        <w:rPr>
          <w:rStyle w:val="CommentReference"/>
          <w:rFonts w:ascii="Times New Roman" w:eastAsia="Times New Roman" w:hAnsi="Times New Roman" w:cs="Times New Roman"/>
          <w:b/>
          <w:sz w:val="24"/>
          <w:szCs w:val="24"/>
        </w:rPr>
        <w:commentReference w:id="0"/>
      </w:r>
    </w:p>
    <w:p w14:paraId="5030C9AC"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B59BBB" w14:textId="68079132" w:rsidR="007E432B" w:rsidRDefault="007E432B" w:rsidP="7323C982">
      <w:p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T</w:t>
      </w:r>
      <w:r w:rsidR="4E34F45F" w:rsidRPr="7323C982">
        <w:rPr>
          <w:rFonts w:ascii="Times New Roman" w:eastAsia="Times New Roman" w:hAnsi="Times New Roman" w:cs="Times New Roman"/>
          <w:sz w:val="24"/>
          <w:szCs w:val="24"/>
          <w:lang w:val="en-US"/>
        </w:rPr>
        <w:t>he</w:t>
      </w:r>
      <w:r w:rsidRPr="7323C982">
        <w:rPr>
          <w:rFonts w:ascii="Times New Roman" w:eastAsia="Times New Roman" w:hAnsi="Times New Roman" w:cs="Times New Roman"/>
          <w:sz w:val="24"/>
          <w:szCs w:val="24"/>
          <w:lang w:val="en-US"/>
        </w:rPr>
        <w:t xml:space="preserve"> E</w:t>
      </w:r>
      <w:r w:rsidR="51E1B4E0" w:rsidRPr="7323C982">
        <w:rPr>
          <w:rFonts w:ascii="Times New Roman" w:eastAsia="Times New Roman" w:hAnsi="Times New Roman" w:cs="Times New Roman"/>
          <w:sz w:val="24"/>
          <w:szCs w:val="24"/>
          <w:lang w:val="en-US"/>
        </w:rPr>
        <w:t>nvironmental</w:t>
      </w:r>
      <w:r w:rsidRPr="7323C982">
        <w:rPr>
          <w:rFonts w:ascii="Times New Roman" w:eastAsia="Times New Roman" w:hAnsi="Times New Roman" w:cs="Times New Roman"/>
          <w:sz w:val="24"/>
          <w:szCs w:val="24"/>
          <w:lang w:val="en-US"/>
        </w:rPr>
        <w:t xml:space="preserve"> C</w:t>
      </w:r>
      <w:r w:rsidR="4145F62B" w:rsidRPr="7323C982">
        <w:rPr>
          <w:rFonts w:ascii="Times New Roman" w:eastAsia="Times New Roman" w:hAnsi="Times New Roman" w:cs="Times New Roman"/>
          <w:sz w:val="24"/>
          <w:szCs w:val="24"/>
          <w:lang w:val="en-US"/>
        </w:rPr>
        <w:t>ommision</w:t>
      </w:r>
      <w:r w:rsidRPr="7323C982">
        <w:rPr>
          <w:rFonts w:ascii="Times New Roman" w:eastAsia="Times New Roman" w:hAnsi="Times New Roman" w:cs="Times New Roman"/>
          <w:sz w:val="24"/>
          <w:szCs w:val="24"/>
          <w:lang w:val="en-US"/>
        </w:rPr>
        <w:t xml:space="preserve">, </w:t>
      </w:r>
    </w:p>
    <w:p w14:paraId="24244361"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39B00A"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Aware of</w:t>
      </w:r>
      <w:r>
        <w:rPr>
          <w:rFonts w:ascii="Times New Roman" w:eastAsia="Times New Roman" w:hAnsi="Times New Roman" w:cs="Times New Roman"/>
          <w:sz w:val="24"/>
          <w:szCs w:val="24"/>
        </w:rPr>
        <w:t xml:space="preserve"> the fact that Southeast Asia, which is home to about 15% of global tropical forests, has lost about 610,000 km^2 of forest between 2001 and 2019,</w:t>
      </w:r>
    </w:p>
    <w:p w14:paraId="26233445"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98FD3B"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Noting with deep concern</w:t>
      </w:r>
      <w:r>
        <w:rPr>
          <w:rFonts w:ascii="Times New Roman" w:eastAsia="Times New Roman" w:hAnsi="Times New Roman" w:cs="Times New Roman"/>
          <w:sz w:val="24"/>
          <w:szCs w:val="24"/>
        </w:rPr>
        <w:t xml:space="preserve"> that between 1991 and 2014, over 219 million cubic meters of timber were illegally extracted, causing extreme soil nutrient depletion and land degradation cycles,</w:t>
      </w:r>
    </w:p>
    <w:p w14:paraId="1B3782D3"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A28995" w14:textId="0A726F5F" w:rsidR="007E432B" w:rsidRDefault="007E432B" w:rsidP="007E432B">
      <w:pPr>
        <w:rPr>
          <w:rFonts w:ascii="Times New Roman" w:eastAsia="Times New Roman" w:hAnsi="Times New Roman" w:cs="Times New Roman"/>
          <w:sz w:val="24"/>
          <w:szCs w:val="24"/>
        </w:rPr>
      </w:pPr>
      <w:r w:rsidRPr="7323C982">
        <w:rPr>
          <w:rFonts w:ascii="Times New Roman" w:eastAsia="Times New Roman" w:hAnsi="Times New Roman" w:cs="Times New Roman"/>
          <w:i/>
          <w:iCs/>
          <w:sz w:val="24"/>
          <w:szCs w:val="24"/>
        </w:rPr>
        <w:t>Having devoted attention to and concerned</w:t>
      </w:r>
      <w:r w:rsidR="7D975AFE" w:rsidRPr="7323C982">
        <w:rPr>
          <w:rFonts w:ascii="Times New Roman" w:eastAsia="Times New Roman" w:hAnsi="Times New Roman" w:cs="Times New Roman"/>
          <w:i/>
          <w:iCs/>
          <w:sz w:val="24"/>
          <w:szCs w:val="24"/>
        </w:rPr>
        <w:t xml:space="preserve"> by</w:t>
      </w:r>
      <w:r w:rsidRPr="7323C982">
        <w:rPr>
          <w:rFonts w:ascii="Times New Roman" w:eastAsia="Times New Roman" w:hAnsi="Times New Roman" w:cs="Times New Roman"/>
          <w:i/>
          <w:iCs/>
          <w:sz w:val="24"/>
          <w:szCs w:val="24"/>
        </w:rPr>
        <w:t xml:space="preserve"> </w:t>
      </w:r>
      <w:r w:rsidRPr="7323C982">
        <w:rPr>
          <w:rFonts w:ascii="Times New Roman" w:eastAsia="Times New Roman" w:hAnsi="Times New Roman" w:cs="Times New Roman"/>
          <w:sz w:val="24"/>
          <w:szCs w:val="24"/>
        </w:rPr>
        <w:t>the negative impacts on our health, due to rising temperatures increasing risks of heatstroke and respiratory illness, the loss of biodiversity, and lack of farmer awareness, preventing the transition to agroforestry systems,</w:t>
      </w:r>
    </w:p>
    <w:p w14:paraId="6584E40E"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DDF81" w14:textId="5B87F255" w:rsidR="007E432B" w:rsidRDefault="007E432B" w:rsidP="007E432B">
      <w:pPr>
        <w:rPr>
          <w:rFonts w:ascii="Times New Roman" w:eastAsia="Times New Roman" w:hAnsi="Times New Roman" w:cs="Times New Roman"/>
          <w:sz w:val="24"/>
          <w:szCs w:val="24"/>
        </w:rPr>
      </w:pPr>
      <w:r w:rsidRPr="7323C982">
        <w:rPr>
          <w:rFonts w:ascii="Times New Roman" w:eastAsia="Times New Roman" w:hAnsi="Times New Roman" w:cs="Times New Roman"/>
          <w:i/>
          <w:iCs/>
          <w:sz w:val="24"/>
          <w:szCs w:val="24"/>
        </w:rPr>
        <w:t>Further noting</w:t>
      </w:r>
      <w:r w:rsidRPr="7323C982">
        <w:rPr>
          <w:rFonts w:ascii="Times New Roman" w:eastAsia="Times New Roman" w:hAnsi="Times New Roman" w:cs="Times New Roman"/>
          <w:sz w:val="24"/>
          <w:szCs w:val="24"/>
        </w:rPr>
        <w:t xml:space="preserve"> that introducing </w:t>
      </w:r>
      <w:r w:rsidR="2BC4F510" w:rsidRPr="7323C982">
        <w:rPr>
          <w:rFonts w:ascii="Times New Roman" w:eastAsia="Times New Roman" w:hAnsi="Times New Roman" w:cs="Times New Roman"/>
          <w:sz w:val="24"/>
          <w:szCs w:val="24"/>
        </w:rPr>
        <w:t>a</w:t>
      </w:r>
      <w:r w:rsidRPr="7323C982">
        <w:rPr>
          <w:rFonts w:ascii="Times New Roman" w:eastAsia="Times New Roman" w:hAnsi="Times New Roman" w:cs="Times New Roman"/>
          <w:sz w:val="24"/>
          <w:szCs w:val="24"/>
        </w:rPr>
        <w:t>groforestry as a solution not only reduces deforestation by approximately 1.08%, but cuts 59 million tons of CO2 emissions while enhancing biodiversity,</w:t>
      </w:r>
    </w:p>
    <w:p w14:paraId="18E4195A"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AD6219"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Having received</w:t>
      </w:r>
      <w:r>
        <w:rPr>
          <w:rFonts w:ascii="Times New Roman" w:eastAsia="Times New Roman" w:hAnsi="Times New Roman" w:cs="Times New Roman"/>
          <w:sz w:val="24"/>
          <w:szCs w:val="24"/>
        </w:rPr>
        <w:t xml:space="preserve"> information from COP26 and Glasgow Leaders’ Declaration (2021) that countries covering 85% of global forests pledged to end deforestation by 2030,</w:t>
      </w:r>
    </w:p>
    <w:p w14:paraId="739908BC"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F10238" w14:textId="259F07A9" w:rsidR="007E432B" w:rsidRDefault="00BB6532" w:rsidP="007E432B">
      <w:pPr>
        <w:rPr>
          <w:rFonts w:ascii="Times New Roman" w:eastAsia="Times New Roman" w:hAnsi="Times New Roman" w:cs="Times New Roman"/>
          <w:sz w:val="24"/>
          <w:szCs w:val="24"/>
        </w:rPr>
      </w:pPr>
      <w:r w:rsidRPr="7323C982">
        <w:rPr>
          <w:rFonts w:ascii="Times New Roman" w:eastAsia="Times New Roman" w:hAnsi="Times New Roman" w:cs="Times New Roman"/>
          <w:i/>
          <w:iCs/>
          <w:sz w:val="24"/>
          <w:szCs w:val="24"/>
        </w:rPr>
        <w:t>Recognizing</w:t>
      </w:r>
      <w:r w:rsidR="007E432B" w:rsidRPr="7323C982">
        <w:rPr>
          <w:rFonts w:ascii="Times New Roman" w:eastAsia="Times New Roman" w:hAnsi="Times New Roman" w:cs="Times New Roman"/>
          <w:sz w:val="24"/>
          <w:szCs w:val="24"/>
        </w:rPr>
        <w:t xml:space="preserve"> that agroforestry is recognized as key to achieving Sustainable Developmental </w:t>
      </w:r>
      <w:commentRangeStart w:id="1"/>
      <w:r w:rsidR="007E432B" w:rsidRPr="7323C982">
        <w:rPr>
          <w:rFonts w:ascii="Times New Roman" w:eastAsia="Times New Roman" w:hAnsi="Times New Roman" w:cs="Times New Roman"/>
          <w:sz w:val="24"/>
          <w:szCs w:val="24"/>
        </w:rPr>
        <w:t>Goals,</w:t>
      </w:r>
      <w:commentRangeEnd w:id="1"/>
      <w:r>
        <w:rPr>
          <w:rStyle w:val="CommentReference"/>
          <w:rFonts w:ascii="Times New Roman" w:eastAsia="Times New Roman" w:hAnsi="Times New Roman" w:cs="Times New Roman"/>
          <w:sz w:val="24"/>
          <w:szCs w:val="24"/>
        </w:rPr>
        <w:commentReference w:id="1"/>
      </w:r>
    </w:p>
    <w:p w14:paraId="48EEFABB" w14:textId="77777777" w:rsidR="007E432B" w:rsidRDefault="007E432B" w:rsidP="007E43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15B05A" w14:textId="4678F4EA" w:rsidR="007E432B" w:rsidRDefault="007E432B" w:rsidP="7323C982">
      <w:pPr>
        <w:numPr>
          <w:ilvl w:val="0"/>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u w:val="single"/>
          <w:lang w:val="en-US"/>
        </w:rPr>
        <w:t>Encourages</w:t>
      </w:r>
      <w:r w:rsidRPr="7323C982">
        <w:rPr>
          <w:rFonts w:ascii="Times New Roman" w:eastAsia="Times New Roman" w:hAnsi="Times New Roman" w:cs="Times New Roman"/>
          <w:i/>
          <w:iCs/>
          <w:sz w:val="24"/>
          <w:szCs w:val="24"/>
          <w:lang w:val="en-US"/>
        </w:rPr>
        <w:t xml:space="preserve"> </w:t>
      </w:r>
      <w:r w:rsidRPr="7323C982">
        <w:rPr>
          <w:rFonts w:ascii="Times New Roman" w:eastAsia="Times New Roman" w:hAnsi="Times New Roman" w:cs="Times New Roman"/>
          <w:sz w:val="24"/>
          <w:szCs w:val="24"/>
          <w:lang w:val="en-US"/>
        </w:rPr>
        <w:t xml:space="preserve">all member states </w:t>
      </w:r>
      <w:commentRangeStart w:id="2"/>
      <w:r w:rsidRPr="7323C982">
        <w:rPr>
          <w:rFonts w:ascii="Times New Roman" w:eastAsia="Times New Roman" w:hAnsi="Times New Roman" w:cs="Times New Roman"/>
          <w:sz w:val="24"/>
          <w:szCs w:val="24"/>
          <w:lang w:val="en-US"/>
        </w:rPr>
        <w:t xml:space="preserve">in </w:t>
      </w:r>
      <w:r w:rsidR="0F8E7DC2" w:rsidRPr="7323C982">
        <w:rPr>
          <w:rFonts w:ascii="Times New Roman" w:eastAsia="Times New Roman" w:hAnsi="Times New Roman" w:cs="Times New Roman"/>
          <w:sz w:val="24"/>
          <w:szCs w:val="24"/>
          <w:lang w:val="en-US"/>
        </w:rPr>
        <w:t xml:space="preserve">a </w:t>
      </w:r>
      <w:r w:rsidRPr="7323C982">
        <w:rPr>
          <w:rFonts w:ascii="Times New Roman" w:eastAsia="Times New Roman" w:hAnsi="Times New Roman" w:cs="Times New Roman"/>
          <w:sz w:val="24"/>
          <w:szCs w:val="24"/>
          <w:lang w:val="en-US"/>
        </w:rPr>
        <w:t>financial position to do so</w:t>
      </w:r>
      <w:commentRangeEnd w:id="2"/>
      <w:r w:rsidRPr="7323C982">
        <w:rPr>
          <w:rStyle w:val="CommentReference"/>
          <w:rFonts w:ascii="Times New Roman" w:eastAsia="Times New Roman" w:hAnsi="Times New Roman" w:cs="Times New Roman"/>
          <w:sz w:val="24"/>
          <w:szCs w:val="24"/>
          <w:lang w:val="en-US"/>
        </w:rPr>
        <w:commentReference w:id="2"/>
      </w:r>
      <w:r w:rsidRPr="7323C982">
        <w:rPr>
          <w:rFonts w:ascii="Times New Roman" w:eastAsia="Times New Roman" w:hAnsi="Times New Roman" w:cs="Times New Roman"/>
          <w:sz w:val="24"/>
          <w:szCs w:val="24"/>
          <w:lang w:val="en-US"/>
        </w:rPr>
        <w:t xml:space="preserve"> to establish National Agroforestry Developmental Frameworks that will: </w:t>
      </w:r>
    </w:p>
    <w:p w14:paraId="421B2D0F" w14:textId="13610C33" w:rsidR="007E432B" w:rsidRDefault="007E432B" w:rsidP="007E43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prioritiz</w:t>
      </w:r>
      <w:r w:rsidR="000217E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reforestation in areas highly affected by illegal logging and palm oil cultivation, such as areas in tropical and subtropical regions such as but not limited to:</w:t>
      </w:r>
    </w:p>
    <w:p w14:paraId="279C736A" w14:textId="77777777" w:rsidR="007E432B" w:rsidRDefault="007E432B" w:rsidP="007E432B">
      <w:pPr>
        <w:numPr>
          <w:ilvl w:val="2"/>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 xml:space="preserve">including </w:t>
      </w:r>
      <w:commentRangeStart w:id="3"/>
      <w:r w:rsidRPr="7323C982">
        <w:rPr>
          <w:rFonts w:ascii="Times New Roman" w:eastAsia="Times New Roman" w:hAnsi="Times New Roman" w:cs="Times New Roman"/>
          <w:sz w:val="24"/>
          <w:szCs w:val="24"/>
        </w:rPr>
        <w:t xml:space="preserve">comprehensive explanation </w:t>
      </w:r>
      <w:commentRangeEnd w:id="3"/>
      <w:r w:rsidRPr="7323C982">
        <w:rPr>
          <w:rStyle w:val="CommentReference"/>
          <w:rFonts w:ascii="Times New Roman" w:eastAsia="Times New Roman" w:hAnsi="Times New Roman" w:cs="Times New Roman"/>
          <w:sz w:val="24"/>
          <w:szCs w:val="24"/>
        </w:rPr>
        <w:commentReference w:id="3"/>
      </w:r>
      <w:r w:rsidRPr="7323C982">
        <w:rPr>
          <w:rFonts w:ascii="Times New Roman" w:eastAsia="Times New Roman" w:hAnsi="Times New Roman" w:cs="Times New Roman"/>
          <w:sz w:val="24"/>
          <w:szCs w:val="24"/>
        </w:rPr>
        <w:t>of the origin of the crisis,</w:t>
      </w:r>
    </w:p>
    <w:p w14:paraId="3804709E"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resources such as shrubs and soil nutrients for areas battling extreme deforestation,</w:t>
      </w:r>
    </w:p>
    <w:p w14:paraId="1D611F56"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funding the organization and materials needed for reforestation through fundraising events in local communities including speeches and donations,</w:t>
      </w:r>
    </w:p>
    <w:p w14:paraId="31FBFA17" w14:textId="77777777" w:rsidR="007E432B" w:rsidRDefault="007E432B" w:rsidP="007E43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 trees and shrubs into existing agricultural systems suffering from deforestation and providing access to more materials to support the plantation and growth of forests,</w:t>
      </w:r>
    </w:p>
    <w:p w14:paraId="2AB601A6" w14:textId="21454FDD" w:rsidR="007E432B" w:rsidRDefault="007E432B" w:rsidP="7323C982">
      <w:pPr>
        <w:numPr>
          <w:ilvl w:val="1"/>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 xml:space="preserve">establish </w:t>
      </w:r>
      <w:commentRangeStart w:id="4"/>
      <w:r w:rsidRPr="7323C982">
        <w:rPr>
          <w:rFonts w:ascii="Times New Roman" w:eastAsia="Times New Roman" w:hAnsi="Times New Roman" w:cs="Times New Roman"/>
          <w:sz w:val="24"/>
          <w:szCs w:val="24"/>
          <w:lang w:val="en-US"/>
        </w:rPr>
        <w:t>clear guidelines for efficient and sustainable land and forest management</w:t>
      </w:r>
      <w:r w:rsidR="2C78FE82" w:rsidRPr="7323C982">
        <w:rPr>
          <w:rFonts w:ascii="Times New Roman" w:eastAsia="Times New Roman" w:hAnsi="Times New Roman" w:cs="Times New Roman"/>
          <w:sz w:val="24"/>
          <w:szCs w:val="24"/>
          <w:lang w:val="en-US"/>
        </w:rPr>
        <w:t xml:space="preserve"> such as the </w:t>
      </w:r>
      <w:r w:rsidR="2857EF5C" w:rsidRPr="7323C982">
        <w:rPr>
          <w:rFonts w:ascii="Times New Roman" w:eastAsia="Times New Roman" w:hAnsi="Times New Roman" w:cs="Times New Roman"/>
          <w:sz w:val="24"/>
          <w:szCs w:val="24"/>
          <w:lang w:val="en-US"/>
        </w:rPr>
        <w:t>C</w:t>
      </w:r>
      <w:r w:rsidR="2C78FE82" w:rsidRPr="7323C982">
        <w:rPr>
          <w:rFonts w:ascii="Times New Roman" w:eastAsia="Times New Roman" w:hAnsi="Times New Roman" w:cs="Times New Roman"/>
          <w:sz w:val="24"/>
          <w:szCs w:val="24"/>
          <w:lang w:val="en-US"/>
        </w:rPr>
        <w:t xml:space="preserve">onvention on </w:t>
      </w:r>
      <w:r w:rsidR="25DE3DC9" w:rsidRPr="7323C982">
        <w:rPr>
          <w:rFonts w:ascii="Times New Roman" w:eastAsia="Times New Roman" w:hAnsi="Times New Roman" w:cs="Times New Roman"/>
          <w:sz w:val="24"/>
          <w:szCs w:val="24"/>
          <w:lang w:val="en-US"/>
        </w:rPr>
        <w:t>B</w:t>
      </w:r>
      <w:r w:rsidR="2C78FE82" w:rsidRPr="7323C982">
        <w:rPr>
          <w:rFonts w:ascii="Times New Roman" w:eastAsia="Times New Roman" w:hAnsi="Times New Roman" w:cs="Times New Roman"/>
          <w:sz w:val="24"/>
          <w:szCs w:val="24"/>
          <w:lang w:val="en-US"/>
        </w:rPr>
        <w:t xml:space="preserve">iological </w:t>
      </w:r>
      <w:r w:rsidR="6C26CFF9" w:rsidRPr="7323C982">
        <w:rPr>
          <w:rFonts w:ascii="Times New Roman" w:eastAsia="Times New Roman" w:hAnsi="Times New Roman" w:cs="Times New Roman"/>
          <w:sz w:val="24"/>
          <w:szCs w:val="24"/>
          <w:lang w:val="en-US"/>
        </w:rPr>
        <w:t>D</w:t>
      </w:r>
      <w:r w:rsidR="2C78FE82" w:rsidRPr="7323C982">
        <w:rPr>
          <w:rFonts w:ascii="Times New Roman" w:eastAsia="Times New Roman" w:hAnsi="Times New Roman" w:cs="Times New Roman"/>
          <w:sz w:val="24"/>
          <w:szCs w:val="24"/>
          <w:lang w:val="en-US"/>
        </w:rPr>
        <w:t xml:space="preserve">iversity (CBD) or the </w:t>
      </w:r>
      <w:r w:rsidR="6C396CAD" w:rsidRPr="7323C982">
        <w:rPr>
          <w:rFonts w:ascii="Times New Roman" w:eastAsia="Times New Roman" w:hAnsi="Times New Roman" w:cs="Times New Roman"/>
          <w:sz w:val="24"/>
          <w:szCs w:val="24"/>
          <w:lang w:val="en-US"/>
        </w:rPr>
        <w:t>U</w:t>
      </w:r>
      <w:r w:rsidR="2C78FE82" w:rsidRPr="7323C982">
        <w:rPr>
          <w:rFonts w:ascii="Times New Roman" w:eastAsia="Times New Roman" w:hAnsi="Times New Roman" w:cs="Times New Roman"/>
          <w:sz w:val="24"/>
          <w:szCs w:val="24"/>
          <w:lang w:val="en-US"/>
        </w:rPr>
        <w:t xml:space="preserve">nited </w:t>
      </w:r>
      <w:r w:rsidR="07E1C598" w:rsidRPr="7323C982">
        <w:rPr>
          <w:rFonts w:ascii="Times New Roman" w:eastAsia="Times New Roman" w:hAnsi="Times New Roman" w:cs="Times New Roman"/>
          <w:sz w:val="24"/>
          <w:szCs w:val="24"/>
          <w:lang w:val="en-US"/>
        </w:rPr>
        <w:t>N</w:t>
      </w:r>
      <w:r w:rsidR="2C78FE82" w:rsidRPr="7323C982">
        <w:rPr>
          <w:rFonts w:ascii="Times New Roman" w:eastAsia="Times New Roman" w:hAnsi="Times New Roman" w:cs="Times New Roman"/>
          <w:sz w:val="24"/>
          <w:szCs w:val="24"/>
          <w:lang w:val="en-US"/>
        </w:rPr>
        <w:t xml:space="preserve">ations </w:t>
      </w:r>
      <w:r w:rsidR="2F580C04" w:rsidRPr="7323C982">
        <w:rPr>
          <w:rFonts w:ascii="Times New Roman" w:eastAsia="Times New Roman" w:hAnsi="Times New Roman" w:cs="Times New Roman"/>
          <w:sz w:val="24"/>
          <w:szCs w:val="24"/>
          <w:lang w:val="en-US"/>
        </w:rPr>
        <w:t>F</w:t>
      </w:r>
      <w:r w:rsidR="2C78FE82" w:rsidRPr="7323C982">
        <w:rPr>
          <w:rFonts w:ascii="Times New Roman" w:eastAsia="Times New Roman" w:hAnsi="Times New Roman" w:cs="Times New Roman"/>
          <w:sz w:val="24"/>
          <w:szCs w:val="24"/>
          <w:lang w:val="en-US"/>
        </w:rPr>
        <w:t xml:space="preserve">orum on </w:t>
      </w:r>
      <w:r w:rsidR="09876935" w:rsidRPr="7323C982">
        <w:rPr>
          <w:rFonts w:ascii="Times New Roman" w:eastAsia="Times New Roman" w:hAnsi="Times New Roman" w:cs="Times New Roman"/>
          <w:sz w:val="24"/>
          <w:szCs w:val="24"/>
          <w:lang w:val="en-US"/>
        </w:rPr>
        <w:t>F</w:t>
      </w:r>
      <w:r w:rsidR="2C78FE82" w:rsidRPr="7323C982">
        <w:rPr>
          <w:rFonts w:ascii="Times New Roman" w:eastAsia="Times New Roman" w:hAnsi="Times New Roman" w:cs="Times New Roman"/>
          <w:sz w:val="24"/>
          <w:szCs w:val="24"/>
          <w:lang w:val="en-US"/>
        </w:rPr>
        <w:t>orests</w:t>
      </w:r>
      <w:r w:rsidR="24FD03C2" w:rsidRPr="7323C982">
        <w:rPr>
          <w:rFonts w:ascii="Times New Roman" w:eastAsia="Times New Roman" w:hAnsi="Times New Roman" w:cs="Times New Roman"/>
          <w:sz w:val="24"/>
          <w:szCs w:val="24"/>
          <w:lang w:val="en-US"/>
        </w:rPr>
        <w:t>’</w:t>
      </w:r>
      <w:r w:rsidR="2C78FE82" w:rsidRPr="7323C982">
        <w:rPr>
          <w:rFonts w:ascii="Times New Roman" w:eastAsia="Times New Roman" w:hAnsi="Times New Roman" w:cs="Times New Roman"/>
          <w:sz w:val="24"/>
          <w:szCs w:val="24"/>
          <w:lang w:val="en-US"/>
        </w:rPr>
        <w:t xml:space="preserve"> (UNFF) policy f</w:t>
      </w:r>
      <w:r w:rsidR="3CD91D06" w:rsidRPr="7323C982">
        <w:rPr>
          <w:rFonts w:ascii="Times New Roman" w:eastAsia="Times New Roman" w:hAnsi="Times New Roman" w:cs="Times New Roman"/>
          <w:sz w:val="24"/>
          <w:szCs w:val="24"/>
          <w:lang w:val="en-US"/>
        </w:rPr>
        <w:t>ramework</w:t>
      </w:r>
      <w:commentRangeEnd w:id="4"/>
      <w:r w:rsidRPr="7323C982">
        <w:rPr>
          <w:rStyle w:val="CommentReference"/>
          <w:rFonts w:ascii="Times New Roman" w:eastAsia="Times New Roman" w:hAnsi="Times New Roman" w:cs="Times New Roman"/>
          <w:sz w:val="24"/>
          <w:szCs w:val="24"/>
          <w:lang w:val="en-US"/>
        </w:rPr>
        <w:commentReference w:id="4"/>
      </w:r>
      <w:r w:rsidRPr="7323C982">
        <w:rPr>
          <w:rFonts w:ascii="Times New Roman" w:eastAsia="Times New Roman" w:hAnsi="Times New Roman" w:cs="Times New Roman"/>
          <w:sz w:val="24"/>
          <w:szCs w:val="24"/>
          <w:lang w:val="en-US"/>
        </w:rPr>
        <w:t>, such as but not limited to:</w:t>
      </w:r>
    </w:p>
    <w:p w14:paraId="236A071C" w14:textId="7CE21FF0" w:rsidR="007E432B" w:rsidRDefault="007E432B" w:rsidP="7323C982">
      <w:pPr>
        <w:numPr>
          <w:ilvl w:val="2"/>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monitoring carbon levels through mandatory and standardized reporting every set period of time (for instance every 6 months),</w:t>
      </w:r>
    </w:p>
    <w:p w14:paraId="359F93CA" w14:textId="2569C204"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of modern agroforestry techniques such as soil conservation and erosion control techniques,</w:t>
      </w:r>
    </w:p>
    <w:p w14:paraId="77088BEE" w14:textId="3C04E479" w:rsidR="007E432B" w:rsidRDefault="0AE2322F" w:rsidP="7323C982">
      <w:pPr>
        <w:numPr>
          <w:ilvl w:val="2"/>
          <w:numId w:val="2"/>
        </w:numPr>
        <w:rPr>
          <w:rFonts w:ascii="Times New Roman" w:eastAsia="Times New Roman" w:hAnsi="Times New Roman" w:cs="Times New Roman"/>
          <w:sz w:val="24"/>
          <w:szCs w:val="24"/>
        </w:rPr>
      </w:pPr>
      <w:commentRangeStart w:id="5"/>
      <w:r w:rsidRPr="7323C982">
        <w:rPr>
          <w:rFonts w:ascii="Times New Roman" w:eastAsia="Times New Roman" w:hAnsi="Times New Roman" w:cs="Times New Roman"/>
          <w:sz w:val="24"/>
          <w:szCs w:val="24"/>
        </w:rPr>
        <w:t>strong</w:t>
      </w:r>
      <w:r w:rsidR="3189EDF1" w:rsidRPr="7323C982">
        <w:rPr>
          <w:rFonts w:ascii="Times New Roman" w:eastAsia="Times New Roman" w:hAnsi="Times New Roman" w:cs="Times New Roman"/>
          <w:sz w:val="24"/>
          <w:szCs w:val="24"/>
        </w:rPr>
        <w:t>ly</w:t>
      </w:r>
      <w:r w:rsidRPr="7323C982">
        <w:rPr>
          <w:rFonts w:ascii="Times New Roman" w:eastAsia="Times New Roman" w:hAnsi="Times New Roman" w:cs="Times New Roman"/>
          <w:sz w:val="24"/>
          <w:szCs w:val="24"/>
        </w:rPr>
        <w:t xml:space="preserve"> encourag</w:t>
      </w:r>
      <w:r w:rsidR="7FB43661"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member states </w:t>
      </w:r>
      <w:r w:rsidR="1AB33156" w:rsidRPr="7323C982">
        <w:rPr>
          <w:rFonts w:ascii="Times New Roman" w:eastAsia="Times New Roman" w:hAnsi="Times New Roman" w:cs="Times New Roman"/>
          <w:sz w:val="24"/>
          <w:szCs w:val="24"/>
        </w:rPr>
        <w:t>t</w:t>
      </w:r>
      <w:r w:rsidR="007E432B" w:rsidRPr="7323C982">
        <w:rPr>
          <w:rFonts w:ascii="Times New Roman" w:eastAsia="Times New Roman" w:hAnsi="Times New Roman" w:cs="Times New Roman"/>
          <w:sz w:val="24"/>
          <w:szCs w:val="24"/>
        </w:rPr>
        <w:t>o replant native species after tree harvests to avoid further</w:t>
      </w:r>
      <w:r w:rsidR="00BB6532" w:rsidRPr="7323C982">
        <w:rPr>
          <w:rFonts w:ascii="Times New Roman" w:eastAsia="Times New Roman" w:hAnsi="Times New Roman" w:cs="Times New Roman"/>
          <w:sz w:val="24"/>
          <w:szCs w:val="24"/>
        </w:rPr>
        <w:t xml:space="preserve"> </w:t>
      </w:r>
      <w:r w:rsidR="000217E5" w:rsidRPr="7323C982">
        <w:rPr>
          <w:rFonts w:ascii="Times New Roman" w:eastAsia="Times New Roman" w:hAnsi="Times New Roman" w:cs="Times New Roman"/>
          <w:sz w:val="24"/>
          <w:szCs w:val="24"/>
        </w:rPr>
        <w:t>ex</w:t>
      </w:r>
      <w:r w:rsidR="007E432B" w:rsidRPr="7323C982">
        <w:rPr>
          <w:rFonts w:ascii="Times New Roman" w:eastAsia="Times New Roman" w:hAnsi="Times New Roman" w:cs="Times New Roman"/>
          <w:sz w:val="24"/>
          <w:szCs w:val="24"/>
        </w:rPr>
        <w:t>tinction</w:t>
      </w:r>
      <w:r w:rsidR="7FC31AB7" w:rsidRPr="7323C982">
        <w:rPr>
          <w:rFonts w:ascii="Times New Roman" w:eastAsia="Times New Roman" w:hAnsi="Times New Roman" w:cs="Times New Roman"/>
          <w:sz w:val="24"/>
          <w:szCs w:val="24"/>
        </w:rPr>
        <w:t>,</w:t>
      </w:r>
      <w:commentRangeEnd w:id="5"/>
      <w:r w:rsidR="007E432B">
        <w:rPr>
          <w:rStyle w:val="CommentReference"/>
          <w:rFonts w:ascii="Times New Roman" w:eastAsia="Times New Roman" w:hAnsi="Times New Roman" w:cs="Times New Roman"/>
          <w:sz w:val="24"/>
          <w:szCs w:val="24"/>
        </w:rPr>
        <w:commentReference w:id="5"/>
      </w:r>
    </w:p>
    <w:p w14:paraId="4244B9F0" w14:textId="3886A32A" w:rsidR="7FC31AB7" w:rsidRDefault="7FC31AB7" w:rsidP="7323C982">
      <w:pPr>
        <w:pStyle w:val="ListParagraph"/>
        <w:numPr>
          <w:ilvl w:val="1"/>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m</w:t>
      </w:r>
      <w:r w:rsidR="0ED6B654" w:rsidRPr="7323C982">
        <w:rPr>
          <w:rFonts w:ascii="Times New Roman" w:eastAsia="Times New Roman" w:hAnsi="Times New Roman" w:cs="Times New Roman"/>
          <w:sz w:val="24"/>
          <w:szCs w:val="24"/>
          <w:lang w:val="en-US"/>
        </w:rPr>
        <w:t xml:space="preserve">otivate </w:t>
      </w:r>
      <w:r w:rsidR="0B404004" w:rsidRPr="7323C982">
        <w:rPr>
          <w:rFonts w:ascii="Times New Roman" w:eastAsia="Times New Roman" w:hAnsi="Times New Roman" w:cs="Times New Roman"/>
          <w:sz w:val="24"/>
          <w:szCs w:val="24"/>
          <w:lang w:val="en-US"/>
        </w:rPr>
        <w:t xml:space="preserve">less financially prepared countries or unmotivated countries through </w:t>
      </w:r>
      <w:r w:rsidR="0C2AA8E5" w:rsidRPr="7323C982">
        <w:rPr>
          <w:rFonts w:ascii="Times New Roman" w:eastAsia="Times New Roman" w:hAnsi="Times New Roman" w:cs="Times New Roman"/>
          <w:sz w:val="24"/>
          <w:szCs w:val="24"/>
          <w:lang w:val="en-US"/>
        </w:rPr>
        <w:t>outlining strong benefits and highlighting its importance</w:t>
      </w:r>
      <w:r w:rsidR="6AE768E0" w:rsidRPr="7323C982">
        <w:rPr>
          <w:rFonts w:ascii="Times New Roman" w:eastAsia="Times New Roman" w:hAnsi="Times New Roman" w:cs="Times New Roman"/>
          <w:sz w:val="24"/>
          <w:szCs w:val="24"/>
          <w:lang w:val="en-US"/>
        </w:rPr>
        <w:t>;</w:t>
      </w:r>
    </w:p>
    <w:p w14:paraId="2A3CA05B" w14:textId="362A703B" w:rsidR="007E432B" w:rsidRDefault="007E432B" w:rsidP="7323C982">
      <w:pPr>
        <w:numPr>
          <w:ilvl w:val="0"/>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u w:val="single"/>
        </w:rPr>
        <w:t>Calls upon</w:t>
      </w:r>
      <w:r w:rsidRPr="7323C982">
        <w:rPr>
          <w:rFonts w:ascii="Times New Roman" w:eastAsia="Times New Roman" w:hAnsi="Times New Roman" w:cs="Times New Roman"/>
          <w:sz w:val="24"/>
          <w:szCs w:val="24"/>
        </w:rPr>
        <w:t xml:space="preserve"> both local and national governments as well as international funders to provide financial support and subsidies for farmers adopting agroforestry practices, such as but not limited to:</w:t>
      </w:r>
    </w:p>
    <w:p w14:paraId="72E099AC" w14:textId="1018510B" w:rsidR="007E432B" w:rsidRDefault="007E432B" w:rsidP="007E432B">
      <w:pPr>
        <w:numPr>
          <w:ilvl w:val="1"/>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establish</w:t>
      </w:r>
      <w:r w:rsidR="3EFC678D"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certification systems which recognize and promote products produced through sustainable agroforestry that:</w:t>
      </w:r>
    </w:p>
    <w:p w14:paraId="2D745ACA"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 consumer awareness of sustainable and eco-friendly goods, </w:t>
      </w:r>
    </w:p>
    <w:p w14:paraId="63CBC23C"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enhance market value and product traceability, </w:t>
      </w:r>
    </w:p>
    <w:p w14:paraId="1AE7633F"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support local fair-trade initiatives and cooperatives working towards sustainable agriculture,</w:t>
      </w:r>
    </w:p>
    <w:p w14:paraId="39D72D7F" w14:textId="1A4DBEE6" w:rsidR="007E432B" w:rsidRDefault="007E432B" w:rsidP="007E43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direct financial support such as but not limited to:</w:t>
      </w:r>
    </w:p>
    <w:p w14:paraId="0EF9312A" w14:textId="77777777" w:rsidR="007E432B" w:rsidRDefault="007E432B" w:rsidP="7323C982">
      <w:pPr>
        <w:numPr>
          <w:ilvl w:val="2"/>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establishing microcredit programs to assist smallholder farmers through their transition from monocropping to agroforestry,</w:t>
      </w:r>
    </w:p>
    <w:p w14:paraId="08DFCB70" w14:textId="73938BB6" w:rsidR="007E432B" w:rsidRDefault="007E432B" w:rsidP="007E432B">
      <w:pPr>
        <w:numPr>
          <w:ilvl w:val="2"/>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 xml:space="preserve">introducing </w:t>
      </w:r>
      <w:commentRangeStart w:id="6"/>
      <w:r w:rsidRPr="7323C982">
        <w:rPr>
          <w:rFonts w:ascii="Times New Roman" w:eastAsia="Times New Roman" w:hAnsi="Times New Roman" w:cs="Times New Roman"/>
          <w:sz w:val="24"/>
          <w:szCs w:val="24"/>
        </w:rPr>
        <w:t>community</w:t>
      </w:r>
      <w:r w:rsidR="3E6165F6" w:rsidRPr="7323C982">
        <w:rPr>
          <w:rFonts w:ascii="Times New Roman" w:eastAsia="Times New Roman" w:hAnsi="Times New Roman" w:cs="Times New Roman"/>
          <w:sz w:val="24"/>
          <w:szCs w:val="24"/>
        </w:rPr>
        <w:t xml:space="preserve"> or </w:t>
      </w:r>
      <w:r w:rsidRPr="7323C982">
        <w:rPr>
          <w:rFonts w:ascii="Times New Roman" w:eastAsia="Times New Roman" w:hAnsi="Times New Roman" w:cs="Times New Roman"/>
          <w:sz w:val="24"/>
          <w:szCs w:val="24"/>
        </w:rPr>
        <w:t xml:space="preserve">government led </w:t>
      </w:r>
      <w:commentRangeEnd w:id="6"/>
      <w:r w:rsidRPr="7323C982">
        <w:rPr>
          <w:rStyle w:val="CommentReference"/>
          <w:rFonts w:ascii="Times New Roman" w:eastAsia="Times New Roman" w:hAnsi="Times New Roman" w:cs="Times New Roman"/>
          <w:sz w:val="24"/>
          <w:szCs w:val="24"/>
        </w:rPr>
        <w:commentReference w:id="6"/>
      </w:r>
      <w:r w:rsidRPr="7323C982">
        <w:rPr>
          <w:rFonts w:ascii="Times New Roman" w:eastAsia="Times New Roman" w:hAnsi="Times New Roman" w:cs="Times New Roman"/>
          <w:sz w:val="24"/>
          <w:szCs w:val="24"/>
        </w:rPr>
        <w:t>grant-based programs for local reforestation and agroforestry projects,</w:t>
      </w:r>
    </w:p>
    <w:p w14:paraId="0C8C3D7D"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low-interest loans for purchases of eco-friendly farming equipment such as organic compost or fertilizer systems,</w:t>
      </w:r>
    </w:p>
    <w:p w14:paraId="7B1FA7EB" w14:textId="06134E85" w:rsidR="007E432B" w:rsidRDefault="007E432B" w:rsidP="7323C982">
      <w:pPr>
        <w:numPr>
          <w:ilvl w:val="1"/>
          <w:numId w:val="2"/>
        </w:numPr>
        <w:rPr>
          <w:rFonts w:ascii="Times New Roman" w:eastAsia="Times New Roman" w:hAnsi="Times New Roman" w:cs="Times New Roman"/>
          <w:sz w:val="24"/>
          <w:szCs w:val="24"/>
          <w:lang w:val="en-US"/>
        </w:rPr>
      </w:pPr>
      <w:commentRangeStart w:id="7"/>
      <w:r w:rsidRPr="7323C982">
        <w:rPr>
          <w:rFonts w:ascii="Times New Roman" w:eastAsia="Times New Roman" w:hAnsi="Times New Roman" w:cs="Times New Roman"/>
          <w:sz w:val="24"/>
          <w:szCs w:val="24"/>
          <w:lang w:val="en-US"/>
        </w:rPr>
        <w:t xml:space="preserve">cooperative and </w:t>
      </w:r>
      <w:r w:rsidR="64B51154" w:rsidRPr="7323C982">
        <w:rPr>
          <w:rFonts w:ascii="Times New Roman" w:eastAsia="Times New Roman" w:hAnsi="Times New Roman" w:cs="Times New Roman"/>
          <w:sz w:val="24"/>
          <w:szCs w:val="24"/>
          <w:lang w:val="en-US"/>
        </w:rPr>
        <w:t>c</w:t>
      </w:r>
      <w:r w:rsidRPr="7323C982">
        <w:rPr>
          <w:rFonts w:ascii="Times New Roman" w:eastAsia="Times New Roman" w:hAnsi="Times New Roman" w:cs="Times New Roman"/>
          <w:sz w:val="24"/>
          <w:szCs w:val="24"/>
          <w:lang w:val="en-US"/>
        </w:rPr>
        <w:t xml:space="preserve">ommunity </w:t>
      </w:r>
      <w:r w:rsidR="4884176F" w:rsidRPr="7323C982">
        <w:rPr>
          <w:rFonts w:ascii="Times New Roman" w:eastAsia="Times New Roman" w:hAnsi="Times New Roman" w:cs="Times New Roman"/>
          <w:sz w:val="24"/>
          <w:szCs w:val="24"/>
          <w:lang w:val="en-US"/>
        </w:rPr>
        <w:t>d</w:t>
      </w:r>
      <w:r w:rsidRPr="7323C982">
        <w:rPr>
          <w:rFonts w:ascii="Times New Roman" w:eastAsia="Times New Roman" w:hAnsi="Times New Roman" w:cs="Times New Roman"/>
          <w:sz w:val="24"/>
          <w:szCs w:val="24"/>
          <w:lang w:val="en-US"/>
        </w:rPr>
        <w:t>evelopment</w:t>
      </w:r>
      <w:r w:rsidR="1E823420" w:rsidRPr="7323C982">
        <w:rPr>
          <w:rFonts w:ascii="Times New Roman" w:eastAsia="Times New Roman" w:hAnsi="Times New Roman" w:cs="Times New Roman"/>
          <w:sz w:val="24"/>
          <w:szCs w:val="24"/>
          <w:lang w:val="en-US"/>
        </w:rPr>
        <w:t xml:space="preserve">, especially </w:t>
      </w:r>
      <w:r w:rsidR="68F8A301" w:rsidRPr="7323C982">
        <w:rPr>
          <w:rFonts w:ascii="Times New Roman" w:eastAsia="Times New Roman" w:hAnsi="Times New Roman" w:cs="Times New Roman"/>
          <w:sz w:val="24"/>
          <w:szCs w:val="24"/>
          <w:lang w:val="en-US"/>
        </w:rPr>
        <w:t xml:space="preserve">for </w:t>
      </w:r>
      <w:r w:rsidR="1E823420" w:rsidRPr="7323C982">
        <w:rPr>
          <w:rFonts w:ascii="Times New Roman" w:eastAsia="Times New Roman" w:hAnsi="Times New Roman" w:cs="Times New Roman"/>
          <w:sz w:val="24"/>
          <w:szCs w:val="24"/>
          <w:lang w:val="en-US"/>
        </w:rPr>
        <w:t xml:space="preserve">local farmers </w:t>
      </w:r>
      <w:r w:rsidRPr="7323C982">
        <w:rPr>
          <w:rFonts w:ascii="Times New Roman" w:eastAsia="Times New Roman" w:hAnsi="Times New Roman" w:cs="Times New Roman"/>
          <w:sz w:val="24"/>
          <w:szCs w:val="24"/>
          <w:lang w:val="en-US"/>
        </w:rPr>
        <w:t>that</w:t>
      </w:r>
      <w:r w:rsidR="389584DD" w:rsidRPr="7323C982">
        <w:rPr>
          <w:rFonts w:ascii="Times New Roman" w:eastAsia="Times New Roman" w:hAnsi="Times New Roman" w:cs="Times New Roman"/>
          <w:sz w:val="24"/>
          <w:szCs w:val="24"/>
          <w:lang w:val="en-US"/>
        </w:rPr>
        <w:t xml:space="preserve"> support</w:t>
      </w:r>
      <w:r w:rsidRPr="7323C982">
        <w:rPr>
          <w:rFonts w:ascii="Times New Roman" w:eastAsia="Times New Roman" w:hAnsi="Times New Roman" w:cs="Times New Roman"/>
          <w:sz w:val="24"/>
          <w:szCs w:val="24"/>
          <w:lang w:val="en-US"/>
        </w:rPr>
        <w:t>:</w:t>
      </w:r>
      <w:commentRangeEnd w:id="7"/>
      <w:r>
        <w:rPr>
          <w:rStyle w:val="CommentReference"/>
          <w:rFonts w:ascii="Times New Roman" w:eastAsia="Times New Roman" w:hAnsi="Times New Roman" w:cs="Times New Roman"/>
          <w:sz w:val="24"/>
          <w:szCs w:val="24"/>
          <w:lang w:val="en-US"/>
        </w:rPr>
        <w:commentReference w:id="7"/>
      </w:r>
    </w:p>
    <w:p w14:paraId="0879D577" w14:textId="76E39B08" w:rsidR="007E432B" w:rsidRDefault="007E432B" w:rsidP="7323C982">
      <w:pPr>
        <w:numPr>
          <w:ilvl w:val="2"/>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 xml:space="preserve">formation of rural cooperatives that specialize in seedling purchases and tree maintenance </w:t>
      </w:r>
      <w:r w:rsidR="0E395281" w:rsidRPr="7323C982">
        <w:rPr>
          <w:rFonts w:ascii="Times New Roman" w:eastAsia="Times New Roman" w:hAnsi="Times New Roman" w:cs="Times New Roman"/>
          <w:sz w:val="24"/>
          <w:szCs w:val="24"/>
          <w:lang w:val="en-US"/>
        </w:rPr>
        <w:t>and more,</w:t>
      </w:r>
    </w:p>
    <w:p w14:paraId="44FEE9B5" w14:textId="77777777" w:rsidR="007E432B" w:rsidRDefault="007E432B" w:rsidP="7323C982">
      <w:pPr>
        <w:numPr>
          <w:ilvl w:val="2"/>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providing storage facilities for agroforestry in order to decrease post-harvest loss,</w:t>
      </w:r>
    </w:p>
    <w:p w14:paraId="0258966E" w14:textId="53450F43" w:rsidR="007E432B" w:rsidRDefault="007E432B" w:rsidP="7323C982">
      <w:pPr>
        <w:numPr>
          <w:ilvl w:val="1"/>
          <w:numId w:val="2"/>
        </w:numPr>
        <w:rPr>
          <w:rFonts w:ascii="Times New Roman" w:eastAsia="Times New Roman" w:hAnsi="Times New Roman" w:cs="Times New Roman"/>
          <w:sz w:val="24"/>
          <w:szCs w:val="24"/>
          <w:lang w:val="en-US"/>
        </w:rPr>
      </w:pPr>
      <w:commentRangeStart w:id="8"/>
      <w:r w:rsidRPr="7323C982">
        <w:rPr>
          <w:rFonts w:ascii="Times New Roman" w:eastAsia="Times New Roman" w:hAnsi="Times New Roman" w:cs="Times New Roman"/>
          <w:sz w:val="24"/>
          <w:szCs w:val="24"/>
          <w:lang w:val="en-US"/>
        </w:rPr>
        <w:t xml:space="preserve">monitoring and </w:t>
      </w:r>
      <w:r w:rsidR="000217E5" w:rsidRPr="7323C982">
        <w:rPr>
          <w:rFonts w:ascii="Times New Roman" w:eastAsia="Times New Roman" w:hAnsi="Times New Roman" w:cs="Times New Roman"/>
          <w:sz w:val="24"/>
          <w:szCs w:val="24"/>
          <w:lang w:val="en-US"/>
        </w:rPr>
        <w:t>e</w:t>
      </w:r>
      <w:r w:rsidRPr="7323C982">
        <w:rPr>
          <w:rFonts w:ascii="Times New Roman" w:eastAsia="Times New Roman" w:hAnsi="Times New Roman" w:cs="Times New Roman"/>
          <w:sz w:val="24"/>
          <w:szCs w:val="24"/>
          <w:lang w:val="en-US"/>
        </w:rPr>
        <w:t>valuati</w:t>
      </w:r>
      <w:r w:rsidR="2D969787" w:rsidRPr="7323C982">
        <w:rPr>
          <w:rFonts w:ascii="Times New Roman" w:eastAsia="Times New Roman" w:hAnsi="Times New Roman" w:cs="Times New Roman"/>
          <w:sz w:val="24"/>
          <w:szCs w:val="24"/>
          <w:lang w:val="en-US"/>
        </w:rPr>
        <w:t>ng</w:t>
      </w:r>
      <w:r w:rsidRPr="7323C982">
        <w:rPr>
          <w:rFonts w:ascii="Times New Roman" w:eastAsia="Times New Roman" w:hAnsi="Times New Roman" w:cs="Times New Roman"/>
          <w:sz w:val="24"/>
          <w:szCs w:val="24"/>
          <w:lang w:val="en-US"/>
        </w:rPr>
        <w:t xml:space="preserve"> mechanisms such as impact-tracking systems to measure progress through coordinating with regional bodies such as AFoCO and reviewing policies every 1.5 years</w:t>
      </w:r>
      <w:r w:rsidR="4D0A9BE2" w:rsidRPr="7323C982">
        <w:rPr>
          <w:rFonts w:ascii="Times New Roman" w:eastAsia="Times New Roman" w:hAnsi="Times New Roman" w:cs="Times New Roman"/>
          <w:sz w:val="24"/>
          <w:szCs w:val="24"/>
          <w:lang w:val="en-US"/>
        </w:rPr>
        <w:t xml:space="preserve"> to ensure all involved member states stay on track and improvements are being made;</w:t>
      </w:r>
      <w:commentRangeEnd w:id="8"/>
      <w:r w:rsidR="000217E5">
        <w:rPr>
          <w:rStyle w:val="CommentReference"/>
          <w:rFonts w:ascii="Times New Roman" w:eastAsia="Times New Roman" w:hAnsi="Times New Roman" w:cs="Times New Roman"/>
          <w:sz w:val="24"/>
          <w:szCs w:val="24"/>
          <w:lang w:val="en-US"/>
        </w:rPr>
        <w:commentReference w:id="8"/>
      </w:r>
    </w:p>
    <w:p w14:paraId="1B8FACFD" w14:textId="77777777" w:rsidR="007E432B" w:rsidRDefault="007E432B" w:rsidP="007E432B">
      <w:pPr>
        <w:rPr>
          <w:rFonts w:ascii="Times New Roman" w:eastAsia="Times New Roman" w:hAnsi="Times New Roman" w:cs="Times New Roman"/>
          <w:sz w:val="24"/>
          <w:szCs w:val="24"/>
        </w:rPr>
      </w:pPr>
    </w:p>
    <w:p w14:paraId="71EC3423" w14:textId="500948D7" w:rsidR="007E432B" w:rsidRDefault="007E432B" w:rsidP="7323C982">
      <w:pPr>
        <w:numPr>
          <w:ilvl w:val="0"/>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u w:val="single"/>
          <w:lang w:val="en-US"/>
        </w:rPr>
        <w:t>Recommends</w:t>
      </w:r>
      <w:r w:rsidRPr="7323C982">
        <w:rPr>
          <w:rFonts w:ascii="Times New Roman" w:eastAsia="Times New Roman" w:hAnsi="Times New Roman" w:cs="Times New Roman"/>
          <w:sz w:val="24"/>
          <w:szCs w:val="24"/>
          <w:lang w:val="en-US"/>
        </w:rPr>
        <w:t xml:space="preserve"> the establishment </w:t>
      </w:r>
      <w:commentRangeStart w:id="9"/>
      <w:commentRangeStart w:id="10"/>
      <w:r w:rsidRPr="7323C982">
        <w:rPr>
          <w:rFonts w:ascii="Times New Roman" w:eastAsia="Times New Roman" w:hAnsi="Times New Roman" w:cs="Times New Roman"/>
          <w:sz w:val="24"/>
          <w:szCs w:val="24"/>
          <w:lang w:val="en-US"/>
        </w:rPr>
        <w:t>of a</w:t>
      </w:r>
      <w:r w:rsidR="4910DFF4" w:rsidRPr="7323C982">
        <w:rPr>
          <w:rFonts w:ascii="Times New Roman" w:eastAsia="Times New Roman" w:hAnsi="Times New Roman" w:cs="Times New Roman"/>
          <w:sz w:val="24"/>
          <w:szCs w:val="24"/>
          <w:lang w:val="en-US"/>
        </w:rPr>
        <w:t>n</w:t>
      </w:r>
      <w:r w:rsidRPr="7323C982">
        <w:rPr>
          <w:rFonts w:ascii="Times New Roman" w:eastAsia="Times New Roman" w:hAnsi="Times New Roman" w:cs="Times New Roman"/>
          <w:sz w:val="24"/>
          <w:szCs w:val="24"/>
          <w:lang w:val="en-US"/>
        </w:rPr>
        <w:t xml:space="preserve"> Agroforestry </w:t>
      </w:r>
      <w:r w:rsidR="2023F661" w:rsidRPr="7323C982">
        <w:rPr>
          <w:rFonts w:ascii="Times New Roman" w:eastAsia="Times New Roman" w:hAnsi="Times New Roman" w:cs="Times New Roman"/>
          <w:sz w:val="24"/>
          <w:szCs w:val="24"/>
          <w:lang w:val="en-US"/>
        </w:rPr>
        <w:t xml:space="preserve">Regional </w:t>
      </w:r>
      <w:r w:rsidR="7E5A95A0" w:rsidRPr="7323C982">
        <w:rPr>
          <w:rFonts w:ascii="Times New Roman" w:eastAsia="Times New Roman" w:hAnsi="Times New Roman" w:cs="Times New Roman"/>
          <w:sz w:val="24"/>
          <w:szCs w:val="24"/>
          <w:lang w:val="en-US"/>
        </w:rPr>
        <w:t xml:space="preserve">Knowledge </w:t>
      </w:r>
      <w:r w:rsidR="1381202C" w:rsidRPr="7323C982">
        <w:rPr>
          <w:rFonts w:ascii="Times New Roman" w:eastAsia="Times New Roman" w:hAnsi="Times New Roman" w:cs="Times New Roman"/>
          <w:sz w:val="24"/>
          <w:szCs w:val="24"/>
          <w:lang w:val="en-US"/>
        </w:rPr>
        <w:t>e</w:t>
      </w:r>
      <w:r w:rsidRPr="7323C982">
        <w:rPr>
          <w:rFonts w:ascii="Times New Roman" w:eastAsia="Times New Roman" w:hAnsi="Times New Roman" w:cs="Times New Roman"/>
          <w:sz w:val="24"/>
          <w:szCs w:val="24"/>
          <w:lang w:val="en-US"/>
        </w:rPr>
        <w:t xml:space="preserve">xchange </w:t>
      </w:r>
      <w:r w:rsidR="46031054" w:rsidRPr="7323C982">
        <w:rPr>
          <w:rFonts w:ascii="Times New Roman" w:eastAsia="Times New Roman" w:hAnsi="Times New Roman" w:cs="Times New Roman"/>
          <w:sz w:val="24"/>
          <w:szCs w:val="24"/>
          <w:lang w:val="en-US"/>
        </w:rPr>
        <w:t>n</w:t>
      </w:r>
      <w:r w:rsidR="1298DFDD" w:rsidRPr="7323C982">
        <w:rPr>
          <w:rFonts w:ascii="Times New Roman" w:eastAsia="Times New Roman" w:hAnsi="Times New Roman" w:cs="Times New Roman"/>
          <w:sz w:val="24"/>
          <w:szCs w:val="24"/>
          <w:lang w:val="en-US"/>
        </w:rPr>
        <w:t xml:space="preserve">etwork </w:t>
      </w:r>
      <w:r w:rsidRPr="7323C982">
        <w:rPr>
          <w:rFonts w:ascii="Times New Roman" w:eastAsia="Times New Roman" w:hAnsi="Times New Roman" w:cs="Times New Roman"/>
          <w:sz w:val="24"/>
          <w:szCs w:val="24"/>
          <w:lang w:val="en-US"/>
        </w:rPr>
        <w:t>(A</w:t>
      </w:r>
      <w:r w:rsidR="61EEC8E9" w:rsidRPr="7323C982">
        <w:rPr>
          <w:rFonts w:ascii="Times New Roman" w:eastAsia="Times New Roman" w:hAnsi="Times New Roman" w:cs="Times New Roman"/>
          <w:sz w:val="24"/>
          <w:szCs w:val="24"/>
          <w:lang w:val="en-US"/>
        </w:rPr>
        <w:t>R</w:t>
      </w:r>
      <w:r w:rsidRPr="7323C982">
        <w:rPr>
          <w:rFonts w:ascii="Times New Roman" w:eastAsia="Times New Roman" w:hAnsi="Times New Roman" w:cs="Times New Roman"/>
          <w:sz w:val="24"/>
          <w:szCs w:val="24"/>
          <w:lang w:val="en-US"/>
        </w:rPr>
        <w:t>K</w:t>
      </w:r>
      <w:r w:rsidR="1E572A2A" w:rsidRPr="7323C982">
        <w:rPr>
          <w:rFonts w:ascii="Times New Roman" w:eastAsia="Times New Roman" w:hAnsi="Times New Roman" w:cs="Times New Roman"/>
          <w:sz w:val="24"/>
          <w:szCs w:val="24"/>
          <w:lang w:val="en-US"/>
        </w:rPr>
        <w:t>x</w:t>
      </w:r>
      <w:r w:rsidRPr="7323C982">
        <w:rPr>
          <w:rFonts w:ascii="Times New Roman" w:eastAsia="Times New Roman" w:hAnsi="Times New Roman" w:cs="Times New Roman"/>
          <w:sz w:val="24"/>
          <w:szCs w:val="24"/>
          <w:lang w:val="en-US"/>
        </w:rPr>
        <w:t>) under the Association of Southeast Asian Nations (ASEAN) which should collaborate with the United Nations Environment Programme (UNEP)</w:t>
      </w:r>
      <w:r w:rsidR="26034514" w:rsidRPr="7323C982">
        <w:rPr>
          <w:rFonts w:ascii="Times New Roman" w:eastAsia="Times New Roman" w:hAnsi="Times New Roman" w:cs="Times New Roman"/>
          <w:sz w:val="24"/>
          <w:szCs w:val="24"/>
          <w:lang w:val="en-US"/>
        </w:rPr>
        <w:t xml:space="preserve"> and others</w:t>
      </w:r>
      <w:r w:rsidRPr="7323C982">
        <w:rPr>
          <w:rFonts w:ascii="Times New Roman" w:eastAsia="Times New Roman" w:hAnsi="Times New Roman" w:cs="Times New Roman"/>
          <w:sz w:val="24"/>
          <w:szCs w:val="24"/>
          <w:lang w:val="en-US"/>
        </w:rPr>
        <w:t xml:space="preserve">, </w:t>
      </w:r>
      <w:commentRangeEnd w:id="9"/>
      <w:r w:rsidRPr="7323C982">
        <w:rPr>
          <w:rStyle w:val="CommentReference"/>
          <w:rFonts w:ascii="Times New Roman" w:eastAsia="Times New Roman" w:hAnsi="Times New Roman" w:cs="Times New Roman"/>
          <w:sz w:val="24"/>
          <w:szCs w:val="24"/>
          <w:lang w:val="en-US"/>
        </w:rPr>
        <w:commentReference w:id="9"/>
      </w:r>
      <w:commentRangeEnd w:id="10"/>
      <w:r w:rsidRPr="7323C982">
        <w:rPr>
          <w:rStyle w:val="CommentReference"/>
          <w:rFonts w:ascii="Times New Roman" w:eastAsia="Times New Roman" w:hAnsi="Times New Roman" w:cs="Times New Roman"/>
          <w:sz w:val="24"/>
          <w:szCs w:val="24"/>
          <w:lang w:val="en-US"/>
        </w:rPr>
        <w:commentReference w:id="10"/>
      </w:r>
      <w:r w:rsidRPr="7323C982">
        <w:rPr>
          <w:rFonts w:ascii="Times New Roman" w:eastAsia="Times New Roman" w:hAnsi="Times New Roman" w:cs="Times New Roman"/>
          <w:sz w:val="24"/>
          <w:szCs w:val="24"/>
          <w:lang w:val="en-US"/>
        </w:rPr>
        <w:t xml:space="preserve">to share and coordinate agroforestry related research and expertise among member states by: </w:t>
      </w:r>
    </w:p>
    <w:p w14:paraId="0D990579" w14:textId="3D1470B9" w:rsidR="007E432B" w:rsidRDefault="02C33857" w:rsidP="007E432B">
      <w:pPr>
        <w:numPr>
          <w:ilvl w:val="1"/>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encourag</w:t>
      </w:r>
      <w:r w:rsidR="159FCC12"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w:t>
      </w:r>
      <w:r w:rsidR="007E432B" w:rsidRPr="7323C982">
        <w:rPr>
          <w:rFonts w:ascii="Times New Roman" w:eastAsia="Times New Roman" w:hAnsi="Times New Roman" w:cs="Times New Roman"/>
          <w:sz w:val="24"/>
          <w:szCs w:val="24"/>
        </w:rPr>
        <w:t xml:space="preserve">strong structure and </w:t>
      </w:r>
      <w:r w:rsidR="75423CF0" w:rsidRPr="7323C982">
        <w:rPr>
          <w:rFonts w:ascii="Times New Roman" w:eastAsia="Times New Roman" w:hAnsi="Times New Roman" w:cs="Times New Roman"/>
          <w:sz w:val="24"/>
          <w:szCs w:val="24"/>
        </w:rPr>
        <w:t>g</w:t>
      </w:r>
      <w:r w:rsidR="007E432B" w:rsidRPr="7323C982">
        <w:rPr>
          <w:rFonts w:ascii="Times New Roman" w:eastAsia="Times New Roman" w:hAnsi="Times New Roman" w:cs="Times New Roman"/>
          <w:sz w:val="24"/>
          <w:szCs w:val="24"/>
        </w:rPr>
        <w:t xml:space="preserve">overnance by: </w:t>
      </w:r>
    </w:p>
    <w:p w14:paraId="4273B5DE" w14:textId="0E7EB9FC" w:rsidR="007E432B" w:rsidRDefault="631223AD" w:rsidP="7323C982">
      <w:pPr>
        <w:numPr>
          <w:ilvl w:val="2"/>
          <w:numId w:val="2"/>
        </w:numPr>
        <w:rPr>
          <w:rFonts w:ascii="Times New Roman" w:eastAsia="Times New Roman" w:hAnsi="Times New Roman" w:cs="Times New Roman"/>
          <w:sz w:val="24"/>
          <w:szCs w:val="24"/>
          <w:lang w:val="en-US"/>
        </w:rPr>
      </w:pPr>
      <w:commentRangeStart w:id="11"/>
      <w:r w:rsidRPr="7323C982">
        <w:rPr>
          <w:rFonts w:ascii="Times New Roman" w:eastAsia="Times New Roman" w:hAnsi="Times New Roman" w:cs="Times New Roman"/>
          <w:sz w:val="24"/>
          <w:szCs w:val="24"/>
          <w:lang w:val="en-US"/>
        </w:rPr>
        <w:t>e</w:t>
      </w:r>
      <w:r w:rsidR="30A7AB8F" w:rsidRPr="7323C982">
        <w:rPr>
          <w:rFonts w:ascii="Times New Roman" w:eastAsia="Times New Roman" w:hAnsi="Times New Roman" w:cs="Times New Roman"/>
          <w:sz w:val="24"/>
          <w:szCs w:val="24"/>
          <w:lang w:val="en-US"/>
        </w:rPr>
        <w:t>ncourag</w:t>
      </w:r>
      <w:r w:rsidR="3C0DE67B" w:rsidRPr="7323C982">
        <w:rPr>
          <w:rFonts w:ascii="Times New Roman" w:eastAsia="Times New Roman" w:hAnsi="Times New Roman" w:cs="Times New Roman"/>
          <w:sz w:val="24"/>
          <w:szCs w:val="24"/>
          <w:lang w:val="en-US"/>
        </w:rPr>
        <w:t>ing</w:t>
      </w:r>
      <w:r w:rsidR="30A7AB8F" w:rsidRPr="7323C982">
        <w:rPr>
          <w:rFonts w:ascii="Times New Roman" w:eastAsia="Times New Roman" w:hAnsi="Times New Roman" w:cs="Times New Roman"/>
          <w:sz w:val="24"/>
          <w:szCs w:val="24"/>
          <w:lang w:val="en-US"/>
        </w:rPr>
        <w:t xml:space="preserve"> </w:t>
      </w:r>
      <w:r w:rsidR="1C9CFEEE" w:rsidRPr="7323C982">
        <w:rPr>
          <w:rFonts w:ascii="Times New Roman" w:eastAsia="Times New Roman" w:hAnsi="Times New Roman" w:cs="Times New Roman"/>
          <w:sz w:val="24"/>
          <w:szCs w:val="24"/>
          <w:lang w:val="en-US"/>
        </w:rPr>
        <w:t xml:space="preserve">the use of </w:t>
      </w:r>
      <w:r w:rsidR="0A9F669E" w:rsidRPr="7323C982">
        <w:rPr>
          <w:rFonts w:ascii="Times New Roman" w:eastAsia="Times New Roman" w:hAnsi="Times New Roman" w:cs="Times New Roman"/>
          <w:sz w:val="24"/>
          <w:szCs w:val="24"/>
          <w:lang w:val="en-US"/>
        </w:rPr>
        <w:t xml:space="preserve">ARKx </w:t>
      </w:r>
      <w:r w:rsidR="29D13C30" w:rsidRPr="7323C982">
        <w:rPr>
          <w:rFonts w:ascii="Times New Roman" w:eastAsia="Times New Roman" w:hAnsi="Times New Roman" w:cs="Times New Roman"/>
          <w:sz w:val="24"/>
          <w:szCs w:val="24"/>
          <w:lang w:val="en-US"/>
        </w:rPr>
        <w:t xml:space="preserve">as a source that </w:t>
      </w:r>
      <w:r w:rsidR="007E432B" w:rsidRPr="7323C982">
        <w:rPr>
          <w:rFonts w:ascii="Times New Roman" w:eastAsia="Times New Roman" w:hAnsi="Times New Roman" w:cs="Times New Roman"/>
          <w:sz w:val="24"/>
          <w:szCs w:val="24"/>
          <w:lang w:val="en-US"/>
        </w:rPr>
        <w:t>will function as a multilateral coordination body which should be hosted on a rotational basis among ASEAN member states every three years,</w:t>
      </w:r>
    </w:p>
    <w:p w14:paraId="6C14E75A" w14:textId="2B03AB9C" w:rsidR="007E432B" w:rsidRDefault="087627A1" w:rsidP="007E432B">
      <w:pPr>
        <w:numPr>
          <w:ilvl w:val="2"/>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encourag</w:t>
      </w:r>
      <w:r w:rsidR="21E2E61C"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w:t>
      </w:r>
      <w:r w:rsidR="007E432B" w:rsidRPr="7323C982">
        <w:rPr>
          <w:rFonts w:ascii="Times New Roman" w:eastAsia="Times New Roman" w:hAnsi="Times New Roman" w:cs="Times New Roman"/>
          <w:sz w:val="24"/>
          <w:szCs w:val="24"/>
        </w:rPr>
        <w:t xml:space="preserve">the Regional Steering Committee (RSC) </w:t>
      </w:r>
      <w:r w:rsidR="6D5B715E" w:rsidRPr="7323C982">
        <w:rPr>
          <w:rFonts w:ascii="Times New Roman" w:eastAsia="Times New Roman" w:hAnsi="Times New Roman" w:cs="Times New Roman"/>
          <w:sz w:val="24"/>
          <w:szCs w:val="24"/>
        </w:rPr>
        <w:t xml:space="preserve">to </w:t>
      </w:r>
      <w:r w:rsidR="007E432B" w:rsidRPr="7323C982">
        <w:rPr>
          <w:rFonts w:ascii="Times New Roman" w:eastAsia="Times New Roman" w:hAnsi="Times New Roman" w:cs="Times New Roman"/>
          <w:sz w:val="24"/>
          <w:szCs w:val="24"/>
        </w:rPr>
        <w:t>oversee this platform, with specialized representatives from the national ministries of environment, rural development, and agriculture,</w:t>
      </w:r>
      <w:commentRangeEnd w:id="11"/>
      <w:r w:rsidR="007E432B">
        <w:rPr>
          <w:rStyle w:val="CommentReference"/>
          <w:rFonts w:ascii="Times New Roman" w:eastAsia="Times New Roman" w:hAnsi="Times New Roman" w:cs="Times New Roman"/>
          <w:sz w:val="24"/>
          <w:szCs w:val="24"/>
        </w:rPr>
        <w:commentReference w:id="11"/>
      </w:r>
    </w:p>
    <w:p w14:paraId="78FC6280"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establishment of regional working groups dedicated to capacity building and farmer education, policy and legal framework development, and research and data standardization, </w:t>
      </w:r>
    </w:p>
    <w:p w14:paraId="055BBD9E" w14:textId="4387E75C" w:rsidR="007E432B" w:rsidRDefault="007E432B" w:rsidP="7323C982">
      <w:pPr>
        <w:numPr>
          <w:ilvl w:val="1"/>
          <w:numId w:val="2"/>
        </w:numPr>
        <w:rPr>
          <w:rFonts w:ascii="Times New Roman" w:eastAsia="Times New Roman" w:hAnsi="Times New Roman" w:cs="Times New Roman"/>
          <w:sz w:val="24"/>
          <w:szCs w:val="24"/>
          <w:lang w:val="en-US"/>
        </w:rPr>
      </w:pPr>
      <w:commentRangeStart w:id="12"/>
      <w:r w:rsidRPr="7323C982">
        <w:rPr>
          <w:rFonts w:ascii="Times New Roman" w:eastAsia="Times New Roman" w:hAnsi="Times New Roman" w:cs="Times New Roman"/>
          <w:sz w:val="24"/>
          <w:szCs w:val="24"/>
          <w:lang w:val="en-US"/>
        </w:rPr>
        <w:t>educati</w:t>
      </w:r>
      <w:r w:rsidR="00335660" w:rsidRPr="7323C982">
        <w:rPr>
          <w:rFonts w:ascii="Times New Roman" w:eastAsia="Times New Roman" w:hAnsi="Times New Roman" w:cs="Times New Roman"/>
          <w:sz w:val="24"/>
          <w:szCs w:val="24"/>
          <w:lang w:val="en-US"/>
        </w:rPr>
        <w:t>ng</w:t>
      </w:r>
      <w:commentRangeEnd w:id="12"/>
      <w:r w:rsidRPr="7323C982">
        <w:rPr>
          <w:rStyle w:val="CommentReference"/>
          <w:rFonts w:ascii="Times New Roman" w:eastAsia="Times New Roman" w:hAnsi="Times New Roman" w:cs="Times New Roman"/>
          <w:sz w:val="24"/>
          <w:szCs w:val="24"/>
          <w:lang w:val="en-US"/>
        </w:rPr>
        <w:commentReference w:id="12"/>
      </w:r>
      <w:commentRangeStart w:id="13"/>
      <w:r w:rsidRPr="7323C982">
        <w:rPr>
          <w:rFonts w:ascii="Times New Roman" w:eastAsia="Times New Roman" w:hAnsi="Times New Roman" w:cs="Times New Roman"/>
          <w:sz w:val="24"/>
          <w:szCs w:val="24"/>
          <w:lang w:val="en-US"/>
        </w:rPr>
        <w:t xml:space="preserve">, </w:t>
      </w:r>
      <w:r w:rsidR="34311244" w:rsidRPr="7323C982">
        <w:rPr>
          <w:rFonts w:ascii="Times New Roman" w:eastAsia="Times New Roman" w:hAnsi="Times New Roman" w:cs="Times New Roman"/>
          <w:sz w:val="24"/>
          <w:szCs w:val="24"/>
          <w:lang w:val="en-US"/>
        </w:rPr>
        <w:t>b</w:t>
      </w:r>
      <w:r w:rsidRPr="7323C982">
        <w:rPr>
          <w:rFonts w:ascii="Times New Roman" w:eastAsia="Times New Roman" w:hAnsi="Times New Roman" w:cs="Times New Roman"/>
          <w:sz w:val="24"/>
          <w:szCs w:val="24"/>
          <w:lang w:val="en-US"/>
        </w:rPr>
        <w:t>uilding</w:t>
      </w:r>
      <w:r w:rsidR="03AE636F" w:rsidRPr="7323C982">
        <w:rPr>
          <w:rFonts w:ascii="Times New Roman" w:eastAsia="Times New Roman" w:hAnsi="Times New Roman" w:cs="Times New Roman"/>
          <w:sz w:val="24"/>
          <w:szCs w:val="24"/>
          <w:lang w:val="en-US"/>
        </w:rPr>
        <w:t>,</w:t>
      </w:r>
      <w:r w:rsidRPr="7323C982">
        <w:rPr>
          <w:rFonts w:ascii="Times New Roman" w:eastAsia="Times New Roman" w:hAnsi="Times New Roman" w:cs="Times New Roman"/>
          <w:sz w:val="24"/>
          <w:szCs w:val="24"/>
          <w:lang w:val="en-US"/>
        </w:rPr>
        <w:t xml:space="preserve"> and </w:t>
      </w:r>
      <w:r w:rsidR="2041EA0A" w:rsidRPr="7323C982">
        <w:rPr>
          <w:rFonts w:ascii="Times New Roman" w:eastAsia="Times New Roman" w:hAnsi="Times New Roman" w:cs="Times New Roman"/>
          <w:sz w:val="24"/>
          <w:szCs w:val="24"/>
          <w:lang w:val="en-US"/>
        </w:rPr>
        <w:t>t</w:t>
      </w:r>
      <w:r w:rsidRPr="7323C982">
        <w:rPr>
          <w:rFonts w:ascii="Times New Roman" w:eastAsia="Times New Roman" w:hAnsi="Times New Roman" w:cs="Times New Roman"/>
          <w:sz w:val="24"/>
          <w:szCs w:val="24"/>
          <w:lang w:val="en-US"/>
        </w:rPr>
        <w:t xml:space="preserve">raining </w:t>
      </w:r>
      <w:r w:rsidR="5747371B" w:rsidRPr="7323C982">
        <w:rPr>
          <w:rFonts w:ascii="Times New Roman" w:eastAsia="Times New Roman" w:hAnsi="Times New Roman" w:cs="Times New Roman"/>
          <w:sz w:val="24"/>
          <w:szCs w:val="24"/>
          <w:lang w:val="en-US"/>
        </w:rPr>
        <w:t>to</w:t>
      </w:r>
      <w:commentRangeEnd w:id="13"/>
      <w:r w:rsidRPr="7323C982">
        <w:rPr>
          <w:rStyle w:val="CommentReference"/>
          <w:rFonts w:ascii="Times New Roman" w:eastAsia="Times New Roman" w:hAnsi="Times New Roman" w:cs="Times New Roman"/>
          <w:sz w:val="24"/>
          <w:szCs w:val="24"/>
          <w:lang w:val="en-US"/>
        </w:rPr>
        <w:commentReference w:id="13"/>
      </w:r>
      <w:r w:rsidRPr="7323C982">
        <w:rPr>
          <w:rFonts w:ascii="Times New Roman" w:eastAsia="Times New Roman" w:hAnsi="Times New Roman" w:cs="Times New Roman"/>
          <w:sz w:val="24"/>
          <w:szCs w:val="24"/>
          <w:lang w:val="en-US"/>
        </w:rPr>
        <w:t xml:space="preserve">: </w:t>
      </w:r>
    </w:p>
    <w:p w14:paraId="2B860647"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 the exchange of indigenous and traditional ecological knowledge through the inclusion of local communities in education and advisory processes, </w:t>
      </w:r>
    </w:p>
    <w:p w14:paraId="4FABAE41" w14:textId="77777777" w:rsidR="007E432B" w:rsidRDefault="007E432B" w:rsidP="7323C982">
      <w:pPr>
        <w:numPr>
          <w:ilvl w:val="2"/>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 xml:space="preserve">partner with NGOs to establish and launch farmer field schools (FFS) to provide access for necessary information and experience needed to fulfil agroforestry and sustainable farming, </w:t>
      </w:r>
    </w:p>
    <w:p w14:paraId="0848D300" w14:textId="77777777" w:rsidR="007E432B" w:rsidRDefault="007E432B" w:rsidP="7323C982">
      <w:pPr>
        <w:numPr>
          <w:ilvl w:val="2"/>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organize annual webinars, demonstration projects and workshops to teach new agroforestry techniques and research,</w:t>
      </w:r>
    </w:p>
    <w:p w14:paraId="6CD3633D" w14:textId="77777777" w:rsidR="007E432B" w:rsidRDefault="007E432B" w:rsidP="007E432B">
      <w:pPr>
        <w:numPr>
          <w:ilvl w:val="2"/>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 xml:space="preserve">develop a Regional Agroforestry Training Curriculum (RATC) around ASEAN member states for use by agricultural universities and vocal </w:t>
      </w:r>
      <w:commentRangeStart w:id="14"/>
      <w:r w:rsidRPr="7323C982">
        <w:rPr>
          <w:rFonts w:ascii="Times New Roman" w:eastAsia="Times New Roman" w:hAnsi="Times New Roman" w:cs="Times New Roman"/>
          <w:sz w:val="24"/>
          <w:szCs w:val="24"/>
        </w:rPr>
        <w:t xml:space="preserve">institutes; </w:t>
      </w:r>
      <w:commentRangeEnd w:id="14"/>
      <w:r>
        <w:rPr>
          <w:rStyle w:val="CommentReference"/>
          <w:rFonts w:ascii="Times New Roman" w:eastAsia="Times New Roman" w:hAnsi="Times New Roman" w:cs="Times New Roman"/>
          <w:sz w:val="24"/>
          <w:szCs w:val="24"/>
        </w:rPr>
        <w:commentReference w:id="14"/>
      </w:r>
    </w:p>
    <w:p w14:paraId="04931CDD" w14:textId="38FF7CDB" w:rsidR="007E432B" w:rsidRDefault="134CB34F" w:rsidP="007E432B">
      <w:pPr>
        <w:numPr>
          <w:ilvl w:val="1"/>
          <w:numId w:val="2"/>
        </w:numPr>
        <w:rPr>
          <w:rFonts w:ascii="Times New Roman" w:eastAsia="Times New Roman" w:hAnsi="Times New Roman" w:cs="Times New Roman"/>
          <w:sz w:val="24"/>
          <w:szCs w:val="24"/>
        </w:rPr>
      </w:pPr>
      <w:commentRangeStart w:id="15"/>
      <w:r w:rsidRPr="7323C982">
        <w:rPr>
          <w:rFonts w:ascii="Times New Roman" w:eastAsia="Times New Roman" w:hAnsi="Times New Roman" w:cs="Times New Roman"/>
          <w:sz w:val="24"/>
          <w:szCs w:val="24"/>
        </w:rPr>
        <w:t>guid</w:t>
      </w:r>
      <w:r w:rsidR="1CE18528"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w:t>
      </w:r>
      <w:r w:rsidR="007E432B" w:rsidRPr="7323C982">
        <w:rPr>
          <w:rFonts w:ascii="Times New Roman" w:eastAsia="Times New Roman" w:hAnsi="Times New Roman" w:cs="Times New Roman"/>
          <w:sz w:val="24"/>
          <w:szCs w:val="24"/>
        </w:rPr>
        <w:t>sustainability</w:t>
      </w:r>
      <w:commentRangeEnd w:id="15"/>
      <w:r w:rsidR="007E432B" w:rsidRPr="7323C982">
        <w:rPr>
          <w:rStyle w:val="CommentReference"/>
          <w:rFonts w:ascii="Times New Roman" w:eastAsia="Times New Roman" w:hAnsi="Times New Roman" w:cs="Times New Roman"/>
          <w:sz w:val="24"/>
          <w:szCs w:val="24"/>
        </w:rPr>
        <w:commentReference w:id="15"/>
      </w:r>
      <w:r w:rsidR="007E432B" w:rsidRPr="7323C982">
        <w:rPr>
          <w:rFonts w:ascii="Times New Roman" w:eastAsia="Times New Roman" w:hAnsi="Times New Roman" w:cs="Times New Roman"/>
          <w:sz w:val="24"/>
          <w:szCs w:val="24"/>
        </w:rPr>
        <w:t xml:space="preserve"> and </w:t>
      </w:r>
      <w:r w:rsidR="4517DC34" w:rsidRPr="7323C982">
        <w:rPr>
          <w:rFonts w:ascii="Times New Roman" w:eastAsia="Times New Roman" w:hAnsi="Times New Roman" w:cs="Times New Roman"/>
          <w:sz w:val="24"/>
          <w:szCs w:val="24"/>
        </w:rPr>
        <w:t>f</w:t>
      </w:r>
      <w:r w:rsidR="007E432B" w:rsidRPr="7323C982">
        <w:rPr>
          <w:rFonts w:ascii="Times New Roman" w:eastAsia="Times New Roman" w:hAnsi="Times New Roman" w:cs="Times New Roman"/>
          <w:sz w:val="24"/>
          <w:szCs w:val="24"/>
        </w:rPr>
        <w:t xml:space="preserve">unding including but not limited to: </w:t>
      </w:r>
    </w:p>
    <w:p w14:paraId="1AC70DF3" w14:textId="14C88F39" w:rsidR="007E432B" w:rsidRDefault="6367BD13" w:rsidP="7323C982">
      <w:pPr>
        <w:numPr>
          <w:ilvl w:val="2"/>
          <w:numId w:val="2"/>
        </w:numPr>
        <w:rPr>
          <w:rFonts w:ascii="Times New Roman" w:eastAsia="Times New Roman" w:hAnsi="Times New Roman" w:cs="Times New Roman"/>
          <w:sz w:val="24"/>
          <w:szCs w:val="24"/>
          <w:lang w:val="en-US"/>
        </w:rPr>
      </w:pPr>
      <w:commentRangeStart w:id="16"/>
      <w:r w:rsidRPr="7323C982">
        <w:rPr>
          <w:rFonts w:ascii="Times New Roman" w:eastAsia="Times New Roman" w:hAnsi="Times New Roman" w:cs="Times New Roman"/>
          <w:sz w:val="24"/>
          <w:szCs w:val="24"/>
          <w:lang w:val="en-US"/>
        </w:rPr>
        <w:t xml:space="preserve">support the </w:t>
      </w:r>
      <w:r w:rsidR="4381561C" w:rsidRPr="7323C982">
        <w:rPr>
          <w:rFonts w:ascii="Times New Roman" w:eastAsia="Times New Roman" w:hAnsi="Times New Roman" w:cs="Times New Roman"/>
          <w:sz w:val="24"/>
          <w:szCs w:val="24"/>
          <w:lang w:val="en-US"/>
        </w:rPr>
        <w:t xml:space="preserve">use </w:t>
      </w:r>
      <w:r w:rsidR="007E432B" w:rsidRPr="7323C982">
        <w:rPr>
          <w:rFonts w:ascii="Times New Roman" w:eastAsia="Times New Roman" w:hAnsi="Times New Roman" w:cs="Times New Roman"/>
          <w:sz w:val="24"/>
          <w:szCs w:val="24"/>
          <w:lang w:val="en-US"/>
        </w:rPr>
        <w:t xml:space="preserve">of </w:t>
      </w:r>
      <w:r w:rsidR="45B4C64E" w:rsidRPr="7323C982">
        <w:rPr>
          <w:rFonts w:ascii="Times New Roman" w:eastAsia="Times New Roman" w:hAnsi="Times New Roman" w:cs="Times New Roman"/>
          <w:sz w:val="24"/>
          <w:szCs w:val="24"/>
          <w:lang w:val="en-US"/>
        </w:rPr>
        <w:t xml:space="preserve">the </w:t>
      </w:r>
      <w:r w:rsidR="007E432B" w:rsidRPr="7323C982">
        <w:rPr>
          <w:rFonts w:ascii="Times New Roman" w:eastAsia="Times New Roman" w:hAnsi="Times New Roman" w:cs="Times New Roman"/>
          <w:sz w:val="24"/>
          <w:szCs w:val="24"/>
          <w:lang w:val="en-US"/>
        </w:rPr>
        <w:t>Regional Agroforestry Development Fund (RADF) financed by ASEAN member states, international partners and private donors,</w:t>
      </w:r>
      <w:commentRangeEnd w:id="16"/>
      <w:r w:rsidR="007E432B">
        <w:rPr>
          <w:rStyle w:val="CommentReference"/>
          <w:rFonts w:ascii="Times New Roman" w:eastAsia="Times New Roman" w:hAnsi="Times New Roman" w:cs="Times New Roman"/>
          <w:sz w:val="24"/>
          <w:szCs w:val="24"/>
          <w:lang w:val="en-US"/>
        </w:rPr>
        <w:commentReference w:id="16"/>
      </w:r>
    </w:p>
    <w:p w14:paraId="616ED793"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seek joint funding opportunities through the Green Climate Fund (GCF),</w:t>
      </w:r>
    </w:p>
    <w:p w14:paraId="74511A5C" w14:textId="2C455263" w:rsidR="007E432B" w:rsidRDefault="007E432B" w:rsidP="7323C982">
      <w:pPr>
        <w:numPr>
          <w:ilvl w:val="2"/>
          <w:numId w:val="2"/>
        </w:numPr>
        <w:rPr>
          <w:rFonts w:ascii="Times New Roman" w:eastAsia="Times New Roman" w:hAnsi="Times New Roman" w:cs="Times New Roman"/>
          <w:sz w:val="24"/>
          <w:szCs w:val="24"/>
          <w:lang w:val="en-US"/>
        </w:rPr>
      </w:pPr>
      <w:commentRangeStart w:id="17"/>
      <w:r w:rsidRPr="7323C982">
        <w:rPr>
          <w:rFonts w:ascii="Times New Roman" w:eastAsia="Times New Roman" w:hAnsi="Times New Roman" w:cs="Times New Roman"/>
          <w:sz w:val="24"/>
          <w:szCs w:val="24"/>
          <w:lang w:val="en-US"/>
        </w:rPr>
        <w:t xml:space="preserve">allocate at least </w:t>
      </w:r>
      <w:r w:rsidR="2F212B69" w:rsidRPr="7323C982">
        <w:rPr>
          <w:rFonts w:ascii="Times New Roman" w:eastAsia="Times New Roman" w:hAnsi="Times New Roman" w:cs="Times New Roman"/>
          <w:sz w:val="24"/>
          <w:szCs w:val="24"/>
          <w:lang w:val="en-US"/>
        </w:rPr>
        <w:t>25</w:t>
      </w:r>
      <w:r w:rsidRPr="7323C982">
        <w:rPr>
          <w:rFonts w:ascii="Times New Roman" w:eastAsia="Times New Roman" w:hAnsi="Times New Roman" w:cs="Times New Roman"/>
          <w:sz w:val="24"/>
          <w:szCs w:val="24"/>
          <w:lang w:val="en-US"/>
        </w:rPr>
        <w:t xml:space="preserve">% of the funds made towards smallholder farmer innovation grants, </w:t>
      </w:r>
      <w:commentRangeEnd w:id="17"/>
      <w:r>
        <w:rPr>
          <w:rStyle w:val="CommentReference"/>
          <w:rFonts w:ascii="Times New Roman" w:eastAsia="Times New Roman" w:hAnsi="Times New Roman" w:cs="Times New Roman"/>
          <w:sz w:val="24"/>
          <w:szCs w:val="24"/>
          <w:lang w:val="en-US"/>
        </w:rPr>
        <w:commentReference w:id="17"/>
      </w:r>
    </w:p>
    <w:p w14:paraId="666D3434"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mandate annual financial transparency reports to ensure equal distribution among ASEAN member states;</w:t>
      </w:r>
    </w:p>
    <w:p w14:paraId="0678A79B" w14:textId="77777777" w:rsidR="007E432B" w:rsidRDefault="007E432B" w:rsidP="007E432B">
      <w:pPr>
        <w:rPr>
          <w:rFonts w:ascii="Times New Roman" w:eastAsia="Times New Roman" w:hAnsi="Times New Roman" w:cs="Times New Roman"/>
          <w:sz w:val="24"/>
          <w:szCs w:val="24"/>
        </w:rPr>
      </w:pPr>
    </w:p>
    <w:p w14:paraId="5DC28A52" w14:textId="77777777" w:rsidR="007E432B" w:rsidRDefault="007E432B" w:rsidP="007E432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Requests</w:t>
      </w:r>
      <w:r>
        <w:rPr>
          <w:rFonts w:ascii="Times New Roman" w:eastAsia="Times New Roman" w:hAnsi="Times New Roman" w:cs="Times New Roman"/>
          <w:sz w:val="24"/>
          <w:szCs w:val="24"/>
        </w:rPr>
        <w:t xml:space="preserve"> the incorporation of replaceable and sustainable technologies such as artificial intelligence (AI) and satellite technology to secure future-oriented innovation and commitment to environmental protection, including but not limited to: </w:t>
      </w:r>
    </w:p>
    <w:p w14:paraId="0B4161A8" w14:textId="342BBFCA" w:rsidR="007E432B" w:rsidRDefault="007E432B" w:rsidP="7323C982">
      <w:pPr>
        <w:numPr>
          <w:ilvl w:val="1"/>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integrating real-time satellite images in order to immediately spot illegal logging and land clearing</w:t>
      </w:r>
      <w:r w:rsidR="0FA7B246" w:rsidRPr="7323C982">
        <w:rPr>
          <w:rFonts w:ascii="Times New Roman" w:eastAsia="Times New Roman" w:hAnsi="Times New Roman" w:cs="Times New Roman"/>
          <w:sz w:val="24"/>
          <w:szCs w:val="24"/>
          <w:lang w:val="en-US"/>
        </w:rPr>
        <w:t xml:space="preserve"> by</w:t>
      </w:r>
      <w:r w:rsidRPr="7323C982">
        <w:rPr>
          <w:rFonts w:ascii="Times New Roman" w:eastAsia="Times New Roman" w:hAnsi="Times New Roman" w:cs="Times New Roman"/>
          <w:sz w:val="24"/>
          <w:szCs w:val="24"/>
          <w:lang w:val="en-US"/>
        </w:rPr>
        <w:t xml:space="preserve">: </w:t>
      </w:r>
    </w:p>
    <w:p w14:paraId="664C12CA" w14:textId="3B0EC88A" w:rsidR="007E432B" w:rsidRDefault="007E432B" w:rsidP="7323C982">
      <w:pPr>
        <w:numPr>
          <w:ilvl w:val="2"/>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establish</w:t>
      </w:r>
      <w:r w:rsidR="2A7DBB83" w:rsidRPr="7323C982">
        <w:rPr>
          <w:rFonts w:ascii="Times New Roman" w:eastAsia="Times New Roman" w:hAnsi="Times New Roman" w:cs="Times New Roman"/>
          <w:sz w:val="24"/>
          <w:szCs w:val="24"/>
          <w:lang w:val="en-US"/>
        </w:rPr>
        <w:t>ing</w:t>
      </w:r>
      <w:r w:rsidRPr="7323C982">
        <w:rPr>
          <w:rFonts w:ascii="Times New Roman" w:eastAsia="Times New Roman" w:hAnsi="Times New Roman" w:cs="Times New Roman"/>
          <w:sz w:val="24"/>
          <w:szCs w:val="24"/>
          <w:lang w:val="en-US"/>
        </w:rPr>
        <w:t xml:space="preserve"> a Regional Satellite Observation Centre (RSOC) for member states of ASEAN in order to </w:t>
      </w:r>
      <w:r w:rsidR="00BB6532" w:rsidRPr="7323C982">
        <w:rPr>
          <w:rFonts w:ascii="Times New Roman" w:eastAsia="Times New Roman" w:hAnsi="Times New Roman" w:cs="Times New Roman"/>
          <w:sz w:val="24"/>
          <w:szCs w:val="24"/>
          <w:lang w:val="en-US"/>
        </w:rPr>
        <w:t>analyze</w:t>
      </w:r>
      <w:r w:rsidRPr="7323C982">
        <w:rPr>
          <w:rFonts w:ascii="Times New Roman" w:eastAsia="Times New Roman" w:hAnsi="Times New Roman" w:cs="Times New Roman"/>
          <w:sz w:val="24"/>
          <w:szCs w:val="24"/>
          <w:lang w:val="en-US"/>
        </w:rPr>
        <w:t xml:space="preserve"> deforestation data collected from all member states,</w:t>
      </w:r>
    </w:p>
    <w:p w14:paraId="0F79C865" w14:textId="16CC7666" w:rsidR="007E432B" w:rsidRDefault="00BB6532" w:rsidP="007E432B">
      <w:pPr>
        <w:numPr>
          <w:ilvl w:val="2"/>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analyz</w:t>
      </w:r>
      <w:r w:rsidR="6E3856B5" w:rsidRPr="7323C982">
        <w:rPr>
          <w:rFonts w:ascii="Times New Roman" w:eastAsia="Times New Roman" w:hAnsi="Times New Roman" w:cs="Times New Roman"/>
          <w:sz w:val="24"/>
          <w:szCs w:val="24"/>
        </w:rPr>
        <w:t>ing</w:t>
      </w:r>
      <w:r w:rsidR="007E432B" w:rsidRPr="7323C982">
        <w:rPr>
          <w:rFonts w:ascii="Times New Roman" w:eastAsia="Times New Roman" w:hAnsi="Times New Roman" w:cs="Times New Roman"/>
          <w:sz w:val="24"/>
          <w:szCs w:val="24"/>
        </w:rPr>
        <w:t xml:space="preserve"> degradation patterns and reforestation progress through high resolution satellite imagery and Light Detection and Ranging technology,</w:t>
      </w:r>
    </w:p>
    <w:p w14:paraId="4E098B94" w14:textId="29B41E5C" w:rsidR="007E432B" w:rsidRDefault="007E432B" w:rsidP="7323C982">
      <w:pPr>
        <w:numPr>
          <w:ilvl w:val="2"/>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develop</w:t>
      </w:r>
      <w:r w:rsidR="0A3B41E6" w:rsidRPr="7323C982">
        <w:rPr>
          <w:rFonts w:ascii="Times New Roman" w:eastAsia="Times New Roman" w:hAnsi="Times New Roman" w:cs="Times New Roman"/>
          <w:sz w:val="24"/>
          <w:szCs w:val="24"/>
          <w:lang w:val="en-US"/>
        </w:rPr>
        <w:t>ing</w:t>
      </w:r>
      <w:r w:rsidRPr="7323C982">
        <w:rPr>
          <w:rFonts w:ascii="Times New Roman" w:eastAsia="Times New Roman" w:hAnsi="Times New Roman" w:cs="Times New Roman"/>
          <w:sz w:val="24"/>
          <w:szCs w:val="24"/>
          <w:lang w:val="en-US"/>
        </w:rPr>
        <w:t xml:space="preserve"> a real time deforestation alert system integrated into </w:t>
      </w:r>
      <w:r w:rsidR="10AC6E6E" w:rsidRPr="7323C982">
        <w:rPr>
          <w:rFonts w:ascii="Times New Roman" w:eastAsia="Times New Roman" w:hAnsi="Times New Roman" w:cs="Times New Roman"/>
          <w:sz w:val="24"/>
          <w:szCs w:val="24"/>
          <w:lang w:val="en-US"/>
        </w:rPr>
        <w:t>s</w:t>
      </w:r>
      <w:r w:rsidRPr="7323C982">
        <w:rPr>
          <w:rFonts w:ascii="Times New Roman" w:eastAsia="Times New Roman" w:hAnsi="Times New Roman" w:cs="Times New Roman"/>
          <w:sz w:val="24"/>
          <w:szCs w:val="24"/>
          <w:lang w:val="en-US"/>
        </w:rPr>
        <w:t>atellite technology and program</w:t>
      </w:r>
      <w:r w:rsidR="084623D0" w:rsidRPr="7323C982">
        <w:rPr>
          <w:rFonts w:ascii="Times New Roman" w:eastAsia="Times New Roman" w:hAnsi="Times New Roman" w:cs="Times New Roman"/>
          <w:sz w:val="24"/>
          <w:szCs w:val="24"/>
          <w:lang w:val="en-US"/>
        </w:rPr>
        <w:t>med</w:t>
      </w:r>
      <w:r w:rsidRPr="7323C982">
        <w:rPr>
          <w:rFonts w:ascii="Times New Roman" w:eastAsia="Times New Roman" w:hAnsi="Times New Roman" w:cs="Times New Roman"/>
          <w:sz w:val="24"/>
          <w:szCs w:val="24"/>
          <w:lang w:val="en-US"/>
        </w:rPr>
        <w:t xml:space="preserve"> to </w:t>
      </w:r>
      <w:r w:rsidR="3394C67E" w:rsidRPr="7323C982">
        <w:rPr>
          <w:rFonts w:ascii="Times New Roman" w:eastAsia="Times New Roman" w:hAnsi="Times New Roman" w:cs="Times New Roman"/>
          <w:sz w:val="24"/>
          <w:szCs w:val="24"/>
          <w:lang w:val="en-US"/>
        </w:rPr>
        <w:t xml:space="preserve">immediately </w:t>
      </w:r>
      <w:r w:rsidRPr="7323C982">
        <w:rPr>
          <w:rFonts w:ascii="Times New Roman" w:eastAsia="Times New Roman" w:hAnsi="Times New Roman" w:cs="Times New Roman"/>
          <w:sz w:val="24"/>
          <w:szCs w:val="24"/>
          <w:lang w:val="en-US"/>
        </w:rPr>
        <w:t>inform all member states</w:t>
      </w:r>
      <w:r w:rsidR="08FE5D3E" w:rsidRPr="7323C982">
        <w:rPr>
          <w:rFonts w:ascii="Times New Roman" w:eastAsia="Times New Roman" w:hAnsi="Times New Roman" w:cs="Times New Roman"/>
          <w:sz w:val="24"/>
          <w:szCs w:val="24"/>
          <w:lang w:val="en-US"/>
        </w:rPr>
        <w:t>’</w:t>
      </w:r>
      <w:r w:rsidRPr="7323C982">
        <w:rPr>
          <w:rFonts w:ascii="Times New Roman" w:eastAsia="Times New Roman" w:hAnsi="Times New Roman" w:cs="Times New Roman"/>
          <w:sz w:val="24"/>
          <w:szCs w:val="24"/>
          <w:lang w:val="en-US"/>
        </w:rPr>
        <w:t xml:space="preserve"> authorit</w:t>
      </w:r>
      <w:r w:rsidR="33104055" w:rsidRPr="7323C982">
        <w:rPr>
          <w:rFonts w:ascii="Times New Roman" w:eastAsia="Times New Roman" w:hAnsi="Times New Roman" w:cs="Times New Roman"/>
          <w:sz w:val="24"/>
          <w:szCs w:val="24"/>
          <w:lang w:val="en-US"/>
        </w:rPr>
        <w:t>ies</w:t>
      </w:r>
      <w:r w:rsidRPr="7323C982">
        <w:rPr>
          <w:rFonts w:ascii="Times New Roman" w:eastAsia="Times New Roman" w:hAnsi="Times New Roman" w:cs="Times New Roman"/>
          <w:sz w:val="24"/>
          <w:szCs w:val="24"/>
          <w:lang w:val="en-US"/>
        </w:rPr>
        <w:t xml:space="preserve"> of incidents with exact location</w:t>
      </w:r>
      <w:r w:rsidR="79B52935" w:rsidRPr="7323C982">
        <w:rPr>
          <w:rFonts w:ascii="Times New Roman" w:eastAsia="Times New Roman" w:hAnsi="Times New Roman" w:cs="Times New Roman"/>
          <w:sz w:val="24"/>
          <w:szCs w:val="24"/>
          <w:lang w:val="en-US"/>
        </w:rPr>
        <w:t>s</w:t>
      </w:r>
      <w:r w:rsidRPr="7323C982">
        <w:rPr>
          <w:rFonts w:ascii="Times New Roman" w:eastAsia="Times New Roman" w:hAnsi="Times New Roman" w:cs="Times New Roman"/>
          <w:sz w:val="24"/>
          <w:szCs w:val="24"/>
          <w:lang w:val="en-US"/>
        </w:rPr>
        <w:t>,</w:t>
      </w:r>
    </w:p>
    <w:p w14:paraId="5F3C9224" w14:textId="2985420A" w:rsidR="007E432B" w:rsidRDefault="007E432B" w:rsidP="007E432B">
      <w:pPr>
        <w:numPr>
          <w:ilvl w:val="1"/>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 xml:space="preserve">regional </w:t>
      </w:r>
      <w:r w:rsidR="092D156E" w:rsidRPr="7323C982">
        <w:rPr>
          <w:rFonts w:ascii="Times New Roman" w:eastAsia="Times New Roman" w:hAnsi="Times New Roman" w:cs="Times New Roman"/>
          <w:sz w:val="24"/>
          <w:szCs w:val="24"/>
        </w:rPr>
        <w:t>d</w:t>
      </w:r>
      <w:commentRangeStart w:id="18"/>
      <w:r w:rsidRPr="7323C982">
        <w:rPr>
          <w:rFonts w:ascii="Times New Roman" w:eastAsia="Times New Roman" w:hAnsi="Times New Roman" w:cs="Times New Roman"/>
          <w:sz w:val="24"/>
          <w:szCs w:val="24"/>
        </w:rPr>
        <w:t xml:space="preserve">ata </w:t>
      </w:r>
      <w:r w:rsidR="42396BFC" w:rsidRPr="7323C982">
        <w:rPr>
          <w:rFonts w:ascii="Times New Roman" w:eastAsia="Times New Roman" w:hAnsi="Times New Roman" w:cs="Times New Roman"/>
          <w:sz w:val="24"/>
          <w:szCs w:val="24"/>
        </w:rPr>
        <w:t>s</w:t>
      </w:r>
      <w:r w:rsidRPr="7323C982">
        <w:rPr>
          <w:rFonts w:ascii="Times New Roman" w:eastAsia="Times New Roman" w:hAnsi="Times New Roman" w:cs="Times New Roman"/>
          <w:sz w:val="24"/>
          <w:szCs w:val="24"/>
        </w:rPr>
        <w:t xml:space="preserve">haring and </w:t>
      </w:r>
      <w:r w:rsidR="5F1C83CA" w:rsidRPr="7323C982">
        <w:rPr>
          <w:rFonts w:ascii="Times New Roman" w:eastAsia="Times New Roman" w:hAnsi="Times New Roman" w:cs="Times New Roman"/>
          <w:sz w:val="24"/>
          <w:szCs w:val="24"/>
        </w:rPr>
        <w:t>c</w:t>
      </w:r>
      <w:r w:rsidRPr="7323C982">
        <w:rPr>
          <w:rFonts w:ascii="Times New Roman" w:eastAsia="Times New Roman" w:hAnsi="Times New Roman" w:cs="Times New Roman"/>
          <w:sz w:val="24"/>
          <w:szCs w:val="24"/>
        </w:rPr>
        <w:t>oordination</w:t>
      </w:r>
      <w:commentRangeEnd w:id="18"/>
      <w:r w:rsidRPr="7323C982">
        <w:rPr>
          <w:rStyle w:val="CommentReference"/>
          <w:rFonts w:ascii="Times New Roman" w:eastAsia="Times New Roman" w:hAnsi="Times New Roman" w:cs="Times New Roman"/>
          <w:sz w:val="24"/>
          <w:szCs w:val="24"/>
        </w:rPr>
        <w:commentReference w:id="18"/>
      </w:r>
      <w:r w:rsidRPr="7323C982">
        <w:rPr>
          <w:rFonts w:ascii="Times New Roman" w:eastAsia="Times New Roman" w:hAnsi="Times New Roman" w:cs="Times New Roman"/>
          <w:sz w:val="24"/>
          <w:szCs w:val="24"/>
        </w:rPr>
        <w:t xml:space="preserve">: </w:t>
      </w:r>
    </w:p>
    <w:p w14:paraId="31BF6611"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establishment of an ASEAN Geospatial Data Network (AGDN) to link environmental agencies and research institutes across all member states,</w:t>
      </w:r>
    </w:p>
    <w:p w14:paraId="16BB5EBD"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share deforestation data with other international organizations and NGOs,</w:t>
      </w:r>
    </w:p>
    <w:p w14:paraId="2D2E33DB" w14:textId="1472AF4D" w:rsidR="007E432B" w:rsidRDefault="007E432B" w:rsidP="7323C982">
      <w:pPr>
        <w:numPr>
          <w:ilvl w:val="1"/>
          <w:numId w:val="2"/>
        </w:numPr>
        <w:rPr>
          <w:rFonts w:ascii="Times New Roman" w:eastAsia="Times New Roman" w:hAnsi="Times New Roman" w:cs="Times New Roman"/>
          <w:sz w:val="24"/>
          <w:szCs w:val="24"/>
          <w:lang w:val="en-US"/>
        </w:rPr>
      </w:pPr>
      <w:commentRangeStart w:id="19"/>
      <w:r w:rsidRPr="7323C982">
        <w:rPr>
          <w:rFonts w:ascii="Times New Roman" w:eastAsia="Times New Roman" w:hAnsi="Times New Roman" w:cs="Times New Roman"/>
          <w:sz w:val="24"/>
          <w:szCs w:val="24"/>
          <w:lang w:val="en-US"/>
        </w:rPr>
        <w:t xml:space="preserve">integration with </w:t>
      </w:r>
      <w:r w:rsidR="72056F71" w:rsidRPr="7323C982">
        <w:rPr>
          <w:rFonts w:ascii="Times New Roman" w:eastAsia="Times New Roman" w:hAnsi="Times New Roman" w:cs="Times New Roman"/>
          <w:sz w:val="24"/>
          <w:szCs w:val="24"/>
          <w:lang w:val="en-US"/>
        </w:rPr>
        <w:t>l</w:t>
      </w:r>
      <w:r w:rsidRPr="7323C982">
        <w:rPr>
          <w:rFonts w:ascii="Times New Roman" w:eastAsia="Times New Roman" w:hAnsi="Times New Roman" w:cs="Times New Roman"/>
          <w:sz w:val="24"/>
          <w:szCs w:val="24"/>
          <w:lang w:val="en-US"/>
        </w:rPr>
        <w:t xml:space="preserve">aw </w:t>
      </w:r>
      <w:r w:rsidR="32D490D3" w:rsidRPr="7323C982">
        <w:rPr>
          <w:rFonts w:ascii="Times New Roman" w:eastAsia="Times New Roman" w:hAnsi="Times New Roman" w:cs="Times New Roman"/>
          <w:sz w:val="24"/>
          <w:szCs w:val="24"/>
          <w:lang w:val="en-US"/>
        </w:rPr>
        <w:t>e</w:t>
      </w:r>
      <w:r w:rsidRPr="7323C982">
        <w:rPr>
          <w:rFonts w:ascii="Times New Roman" w:eastAsia="Times New Roman" w:hAnsi="Times New Roman" w:cs="Times New Roman"/>
          <w:sz w:val="24"/>
          <w:szCs w:val="24"/>
          <w:lang w:val="en-US"/>
        </w:rPr>
        <w:t xml:space="preserve">nforcement (strictly under national jurisdiction) and </w:t>
      </w:r>
      <w:r w:rsidR="1F58DE75" w:rsidRPr="7323C982">
        <w:rPr>
          <w:rFonts w:ascii="Times New Roman" w:eastAsia="Times New Roman" w:hAnsi="Times New Roman" w:cs="Times New Roman"/>
          <w:sz w:val="24"/>
          <w:szCs w:val="24"/>
          <w:lang w:val="en-US"/>
        </w:rPr>
        <w:t>p</w:t>
      </w:r>
      <w:r w:rsidRPr="7323C982">
        <w:rPr>
          <w:rFonts w:ascii="Times New Roman" w:eastAsia="Times New Roman" w:hAnsi="Times New Roman" w:cs="Times New Roman"/>
          <w:sz w:val="24"/>
          <w:szCs w:val="24"/>
          <w:lang w:val="en-US"/>
        </w:rPr>
        <w:t xml:space="preserve">olicy </w:t>
      </w:r>
      <w:r w:rsidR="073ECD8A" w:rsidRPr="7323C982">
        <w:rPr>
          <w:rFonts w:ascii="Times New Roman" w:eastAsia="Times New Roman" w:hAnsi="Times New Roman" w:cs="Times New Roman"/>
          <w:sz w:val="24"/>
          <w:szCs w:val="24"/>
          <w:lang w:val="en-US"/>
        </w:rPr>
        <w:t>f</w:t>
      </w:r>
      <w:r w:rsidRPr="7323C982">
        <w:rPr>
          <w:rFonts w:ascii="Times New Roman" w:eastAsia="Times New Roman" w:hAnsi="Times New Roman" w:cs="Times New Roman"/>
          <w:sz w:val="24"/>
          <w:szCs w:val="24"/>
          <w:lang w:val="en-US"/>
        </w:rPr>
        <w:t xml:space="preserve">rameworks, </w:t>
      </w:r>
      <w:commentRangeEnd w:id="19"/>
      <w:r>
        <w:rPr>
          <w:rStyle w:val="CommentReference"/>
          <w:rFonts w:ascii="Times New Roman" w:eastAsia="Times New Roman" w:hAnsi="Times New Roman" w:cs="Times New Roman"/>
          <w:sz w:val="24"/>
          <w:szCs w:val="24"/>
          <w:lang w:val="en-US"/>
        </w:rPr>
        <w:commentReference w:id="19"/>
      </w:r>
    </w:p>
    <w:p w14:paraId="60881F11" w14:textId="77777777" w:rsidR="007E432B" w:rsidRDefault="007E432B" w:rsidP="7323C982">
      <w:pPr>
        <w:numPr>
          <w:ilvl w:val="1"/>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 xml:space="preserve">secure multilateral funding from the Green Climate Fund (GCF), World Bank, and regional development banks and encourage member states to allocate annual environmental budgets to digital monitoring programs, </w:t>
      </w:r>
    </w:p>
    <w:p w14:paraId="611CA617" w14:textId="77777777" w:rsidR="007E432B" w:rsidRDefault="007E432B" w:rsidP="007E43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require ASEAN to conduct annual evaluations of the effectiveness of this technology;</w:t>
      </w:r>
    </w:p>
    <w:p w14:paraId="231CB52C" w14:textId="77777777" w:rsidR="007E432B" w:rsidRDefault="007E432B" w:rsidP="007E432B">
      <w:pPr>
        <w:rPr>
          <w:rFonts w:ascii="Times New Roman" w:eastAsia="Times New Roman" w:hAnsi="Times New Roman" w:cs="Times New Roman"/>
          <w:sz w:val="24"/>
          <w:szCs w:val="24"/>
        </w:rPr>
      </w:pPr>
    </w:p>
    <w:p w14:paraId="1F5F1348" w14:textId="77777777" w:rsidR="007E432B" w:rsidRDefault="007E432B" w:rsidP="7323C982">
      <w:pPr>
        <w:numPr>
          <w:ilvl w:val="0"/>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u w:val="single"/>
          <w:lang w:val="en-US"/>
        </w:rPr>
        <w:t xml:space="preserve">Invites </w:t>
      </w:r>
      <w:r w:rsidRPr="7323C982">
        <w:rPr>
          <w:rFonts w:ascii="Times New Roman" w:eastAsia="Times New Roman" w:hAnsi="Times New Roman" w:cs="Times New Roman"/>
          <w:sz w:val="24"/>
          <w:szCs w:val="24"/>
          <w:lang w:val="en-US"/>
        </w:rPr>
        <w:t>the United Nations Environment Programme (UNEP) and the Food and Agriculture Organization (FAO) to provide:</w:t>
      </w:r>
    </w:p>
    <w:p w14:paraId="1D7370C6" w14:textId="77777777" w:rsidR="007E432B" w:rsidRDefault="007E432B" w:rsidP="7323C982">
      <w:pPr>
        <w:numPr>
          <w:ilvl w:val="1"/>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financial assistance in establishing shared networks,</w:t>
      </w:r>
    </w:p>
    <w:p w14:paraId="1473654B" w14:textId="3CA58C35" w:rsidR="007E432B" w:rsidRDefault="007E432B" w:rsidP="7323C982">
      <w:pPr>
        <w:numPr>
          <w:ilvl w:val="1"/>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technical assistance in developing climate-resilient crops,</w:t>
      </w:r>
    </w:p>
    <w:p w14:paraId="4FE68E9C" w14:textId="4AD4D153" w:rsidR="008365E6" w:rsidRDefault="0022227E" w:rsidP="7323C982">
      <w:pPr>
        <w:numPr>
          <w:ilvl w:val="1"/>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expertise and guidance</w:t>
      </w:r>
      <w:r w:rsidR="00447C3C" w:rsidRPr="7323C982">
        <w:rPr>
          <w:rFonts w:ascii="Times New Roman" w:eastAsia="Times New Roman" w:hAnsi="Times New Roman" w:cs="Times New Roman"/>
          <w:sz w:val="24"/>
          <w:szCs w:val="24"/>
          <w:lang w:val="en-US"/>
        </w:rPr>
        <w:t xml:space="preserve"> for small scale farmers </w:t>
      </w:r>
      <w:r w:rsidR="000367E5" w:rsidRPr="7323C982">
        <w:rPr>
          <w:rFonts w:ascii="Times New Roman" w:eastAsia="Times New Roman" w:hAnsi="Times New Roman" w:cs="Times New Roman"/>
          <w:sz w:val="24"/>
          <w:szCs w:val="24"/>
          <w:lang w:val="en-US"/>
        </w:rPr>
        <w:t>and less developed communities</w:t>
      </w:r>
      <w:r w:rsidR="3473C083" w:rsidRPr="7323C982">
        <w:rPr>
          <w:rFonts w:ascii="Times New Roman" w:eastAsia="Times New Roman" w:hAnsi="Times New Roman" w:cs="Times New Roman"/>
          <w:sz w:val="24"/>
          <w:szCs w:val="24"/>
          <w:lang w:val="en-US"/>
        </w:rPr>
        <w:t>,</w:t>
      </w:r>
    </w:p>
    <w:p w14:paraId="061C04A1" w14:textId="77777777" w:rsidR="005D1F5A" w:rsidRPr="008365E6" w:rsidRDefault="005D1F5A" w:rsidP="005D1F5A">
      <w:pPr>
        <w:ind w:left="1440"/>
        <w:rPr>
          <w:rFonts w:ascii="Times New Roman" w:eastAsia="Times New Roman" w:hAnsi="Times New Roman" w:cs="Times New Roman"/>
          <w:sz w:val="24"/>
          <w:szCs w:val="24"/>
        </w:rPr>
      </w:pPr>
    </w:p>
    <w:p w14:paraId="2A01B19C" w14:textId="605329CB" w:rsidR="007E432B" w:rsidRDefault="228E63DA" w:rsidP="007E432B">
      <w:pPr>
        <w:numPr>
          <w:ilvl w:val="0"/>
          <w:numId w:val="2"/>
        </w:numPr>
        <w:rPr>
          <w:rFonts w:ascii="Times New Roman" w:eastAsia="Times New Roman" w:hAnsi="Times New Roman" w:cs="Times New Roman"/>
          <w:sz w:val="24"/>
          <w:szCs w:val="24"/>
        </w:rPr>
      </w:pPr>
      <w:commentRangeStart w:id="20"/>
      <w:r w:rsidRPr="7323C982">
        <w:rPr>
          <w:rFonts w:ascii="Times New Roman" w:eastAsia="Times New Roman" w:hAnsi="Times New Roman" w:cs="Times New Roman"/>
          <w:sz w:val="24"/>
          <w:szCs w:val="24"/>
          <w:u w:val="single"/>
        </w:rPr>
        <w:t>promoting</w:t>
      </w:r>
      <w:r w:rsidRPr="7323C982">
        <w:rPr>
          <w:rFonts w:ascii="Times New Roman" w:eastAsia="Times New Roman" w:hAnsi="Times New Roman" w:cs="Times New Roman"/>
          <w:sz w:val="24"/>
          <w:szCs w:val="24"/>
        </w:rPr>
        <w:t xml:space="preserve"> </w:t>
      </w:r>
      <w:r w:rsidR="162EFC5E" w:rsidRPr="7323C982">
        <w:rPr>
          <w:rFonts w:ascii="Times New Roman" w:eastAsia="Times New Roman" w:hAnsi="Times New Roman" w:cs="Times New Roman"/>
          <w:sz w:val="24"/>
          <w:szCs w:val="24"/>
        </w:rPr>
        <w:t>a</w:t>
      </w:r>
      <w:commentRangeEnd w:id="20"/>
      <w:r w:rsidR="007E432B" w:rsidRPr="7323C982">
        <w:rPr>
          <w:rStyle w:val="CommentReference"/>
          <w:rFonts w:ascii="Times New Roman" w:eastAsia="Times New Roman" w:hAnsi="Times New Roman" w:cs="Times New Roman"/>
          <w:sz w:val="24"/>
          <w:szCs w:val="24"/>
        </w:rPr>
        <w:commentReference w:id="20"/>
      </w:r>
      <w:r w:rsidR="007E432B" w:rsidRPr="7323C982">
        <w:rPr>
          <w:rFonts w:ascii="Times New Roman" w:eastAsia="Times New Roman" w:hAnsi="Times New Roman" w:cs="Times New Roman"/>
          <w:sz w:val="24"/>
          <w:szCs w:val="24"/>
        </w:rPr>
        <w:t>wareness of agroforestry to communities through ways such as but not limited to:</w:t>
      </w:r>
    </w:p>
    <w:p w14:paraId="1E076C77" w14:textId="734D4072" w:rsidR="007E432B" w:rsidRDefault="007E432B" w:rsidP="007E432B">
      <w:pPr>
        <w:numPr>
          <w:ilvl w:val="1"/>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develop</w:t>
      </w:r>
      <w:r w:rsidR="30E38197"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multilingual public information campaigns highlighting benefits of agroforestry,</w:t>
      </w:r>
    </w:p>
    <w:p w14:paraId="1DD8CCF3" w14:textId="75956B6E" w:rsidR="007E432B" w:rsidRDefault="007E432B" w:rsidP="007E432B">
      <w:pPr>
        <w:numPr>
          <w:ilvl w:val="1"/>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engag</w:t>
      </w:r>
      <w:r w:rsidR="749BEDC4"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youth through school programs and social media campaigns:</w:t>
      </w:r>
    </w:p>
    <w:p w14:paraId="213B5734"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and distributing educational materials to schools to raise awareness about environmental issues,</w:t>
      </w:r>
    </w:p>
    <w:p w14:paraId="7C8D1FF5"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 the school with environmental posters,</w:t>
      </w:r>
    </w:p>
    <w:p w14:paraId="4D0FF170" w14:textId="77777777" w:rsidR="007E432B" w:rsidRDefault="007E432B" w:rsidP="007E432B">
      <w:pPr>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distributing promotional items such as key rings or bracelets about deforestation,</w:t>
      </w:r>
    </w:p>
    <w:p w14:paraId="77AE440E" w14:textId="2F1DAA8F" w:rsidR="007E432B" w:rsidRDefault="007E432B" w:rsidP="7323C982">
      <w:pPr>
        <w:numPr>
          <w:ilvl w:val="1"/>
          <w:numId w:val="2"/>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encourag</w:t>
      </w:r>
      <w:r w:rsidR="22897540" w:rsidRPr="7323C982">
        <w:rPr>
          <w:rFonts w:ascii="Times New Roman" w:eastAsia="Times New Roman" w:hAnsi="Times New Roman" w:cs="Times New Roman"/>
          <w:sz w:val="24"/>
          <w:szCs w:val="24"/>
          <w:lang w:val="en-US"/>
        </w:rPr>
        <w:t>ing</w:t>
      </w:r>
      <w:r w:rsidRPr="7323C982">
        <w:rPr>
          <w:rFonts w:ascii="Times New Roman" w:eastAsia="Times New Roman" w:hAnsi="Times New Roman" w:cs="Times New Roman"/>
          <w:sz w:val="24"/>
          <w:szCs w:val="24"/>
          <w:lang w:val="en-US"/>
        </w:rPr>
        <w:t xml:space="preserve"> annual “ASEAN Agroforestry Week” events highlighting successes, innovations and progress,</w:t>
      </w:r>
    </w:p>
    <w:p w14:paraId="7375BC47" w14:textId="4ABD589A" w:rsidR="007E432B" w:rsidRDefault="007E432B" w:rsidP="007E432B">
      <w:pPr>
        <w:numPr>
          <w:ilvl w:val="1"/>
          <w:numId w:val="2"/>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support</w:t>
      </w:r>
      <w:r w:rsidR="0B385DDE"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non-profit fundraising campaigns such as “Team Trees” to allow influencers to spread awareness to younger generations and collect funding for replanting trees;</w:t>
      </w:r>
    </w:p>
    <w:p w14:paraId="06C4DEEA" w14:textId="77777777" w:rsidR="007E432B" w:rsidRDefault="007E432B" w:rsidP="007E432B">
      <w:pPr>
        <w:rPr>
          <w:rFonts w:ascii="Times New Roman" w:eastAsia="Times New Roman" w:hAnsi="Times New Roman" w:cs="Times New Roman"/>
          <w:sz w:val="24"/>
          <w:szCs w:val="24"/>
        </w:rPr>
      </w:pPr>
    </w:p>
    <w:p w14:paraId="49A878DF" w14:textId="5DAAEC08" w:rsidR="007E432B" w:rsidRDefault="5A798216" w:rsidP="7323C982">
      <w:pPr>
        <w:numPr>
          <w:ilvl w:val="0"/>
          <w:numId w:val="2"/>
        </w:numPr>
        <w:rPr>
          <w:rFonts w:ascii="Times New Roman" w:eastAsia="Times New Roman" w:hAnsi="Times New Roman" w:cs="Times New Roman"/>
          <w:sz w:val="24"/>
          <w:szCs w:val="24"/>
          <w:lang w:val="en-US"/>
        </w:rPr>
      </w:pPr>
      <w:commentRangeStart w:id="21"/>
      <w:r w:rsidRPr="7323C982">
        <w:rPr>
          <w:rFonts w:ascii="Times New Roman" w:eastAsia="Times New Roman" w:hAnsi="Times New Roman" w:cs="Times New Roman"/>
          <w:sz w:val="24"/>
          <w:szCs w:val="24"/>
          <w:u w:val="single"/>
          <w:lang w:val="en-US"/>
        </w:rPr>
        <w:t>R</w:t>
      </w:r>
      <w:r w:rsidR="1B440959" w:rsidRPr="7323C982">
        <w:rPr>
          <w:rFonts w:ascii="Times New Roman" w:eastAsia="Times New Roman" w:hAnsi="Times New Roman" w:cs="Times New Roman"/>
          <w:sz w:val="24"/>
          <w:szCs w:val="24"/>
          <w:u w:val="single"/>
          <w:lang w:val="en-US"/>
        </w:rPr>
        <w:t>eccomend</w:t>
      </w:r>
      <w:r w:rsidR="1B440959" w:rsidRPr="7323C982">
        <w:rPr>
          <w:rFonts w:ascii="Times New Roman" w:eastAsia="Times New Roman" w:hAnsi="Times New Roman" w:cs="Times New Roman"/>
          <w:sz w:val="24"/>
          <w:szCs w:val="24"/>
          <w:lang w:val="en-US"/>
        </w:rPr>
        <w:t xml:space="preserve"> </w:t>
      </w:r>
      <w:commentRangeEnd w:id="21"/>
      <w:r w:rsidR="007E432B" w:rsidRPr="7323C982">
        <w:rPr>
          <w:rStyle w:val="CommentReference"/>
          <w:rFonts w:ascii="Times New Roman" w:eastAsia="Times New Roman" w:hAnsi="Times New Roman" w:cs="Times New Roman"/>
          <w:sz w:val="24"/>
          <w:szCs w:val="24"/>
          <w:lang w:val="en-US"/>
        </w:rPr>
        <w:commentReference w:id="21"/>
      </w:r>
      <w:r w:rsidR="007E432B" w:rsidRPr="7323C982">
        <w:rPr>
          <w:rFonts w:ascii="Times New Roman" w:eastAsia="Times New Roman" w:hAnsi="Times New Roman" w:cs="Times New Roman"/>
          <w:sz w:val="24"/>
          <w:szCs w:val="24"/>
          <w:lang w:val="en-US"/>
        </w:rPr>
        <w:t>government</w:t>
      </w:r>
      <w:r w:rsidR="556D8F3C" w:rsidRPr="7323C982">
        <w:rPr>
          <w:rFonts w:ascii="Times New Roman" w:eastAsia="Times New Roman" w:hAnsi="Times New Roman" w:cs="Times New Roman"/>
          <w:sz w:val="24"/>
          <w:szCs w:val="24"/>
          <w:lang w:val="en-US"/>
        </w:rPr>
        <w:t>s</w:t>
      </w:r>
      <w:r w:rsidR="007E432B" w:rsidRPr="7323C982">
        <w:rPr>
          <w:rFonts w:ascii="Times New Roman" w:eastAsia="Times New Roman" w:hAnsi="Times New Roman" w:cs="Times New Roman"/>
          <w:sz w:val="24"/>
          <w:szCs w:val="24"/>
          <w:lang w:val="en-US"/>
        </w:rPr>
        <w:t xml:space="preserve"> to develop policies and support programs that promote forest restoration in ways including but not limited t</w:t>
      </w:r>
      <w:r w:rsidR="1D2D8AB2" w:rsidRPr="7323C982">
        <w:rPr>
          <w:rFonts w:ascii="Times New Roman" w:eastAsia="Times New Roman" w:hAnsi="Times New Roman" w:cs="Times New Roman"/>
          <w:sz w:val="24"/>
          <w:szCs w:val="24"/>
          <w:lang w:val="en-US"/>
        </w:rPr>
        <w:t>o</w:t>
      </w:r>
      <w:r w:rsidR="007E432B" w:rsidRPr="7323C982">
        <w:rPr>
          <w:rFonts w:ascii="Times New Roman" w:eastAsia="Times New Roman" w:hAnsi="Times New Roman" w:cs="Times New Roman"/>
          <w:sz w:val="24"/>
          <w:szCs w:val="24"/>
          <w:lang w:val="en-US"/>
        </w:rPr>
        <w:t xml:space="preserve">: </w:t>
      </w:r>
    </w:p>
    <w:p w14:paraId="5F31CFE3" w14:textId="330E9FBE" w:rsidR="007E432B" w:rsidRDefault="007E432B" w:rsidP="007E432B">
      <w:pPr>
        <w:numPr>
          <w:ilvl w:val="0"/>
          <w:numId w:val="1"/>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encourag</w:t>
      </w:r>
      <w:r w:rsidR="37199619"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the creation of laws which ensure that woodworking factories globally use plantation wood instead of wood from natural forests:</w:t>
      </w:r>
    </w:p>
    <w:p w14:paraId="15011F3E" w14:textId="77777777" w:rsidR="007E432B" w:rsidRDefault="007E432B" w:rsidP="007E432B">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substitutes such as bamboo and hemp,</w:t>
      </w:r>
    </w:p>
    <w:p w14:paraId="671856F3" w14:textId="77777777" w:rsidR="007E432B" w:rsidRDefault="007E432B" w:rsidP="7323C982">
      <w:pPr>
        <w:numPr>
          <w:ilvl w:val="1"/>
          <w:numId w:val="1"/>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integrate developing countries into the international trading system in the process of World Trade Organization (WTO) in order to expand knowledge and opportunities,</w:t>
      </w:r>
    </w:p>
    <w:p w14:paraId="2BCCA8C8" w14:textId="7F590495" w:rsidR="007E432B" w:rsidRDefault="007E432B" w:rsidP="007E432B">
      <w:pPr>
        <w:numPr>
          <w:ilvl w:val="0"/>
          <w:numId w:val="1"/>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support</w:t>
      </w:r>
      <w:r w:rsidR="3256E9BF"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companies in producing goods that are more environmentally friendly and reduce the need for deforestation for products themselves or their packaging</w:t>
      </w:r>
      <w:r w:rsidR="2A5F9701" w:rsidRPr="7323C982">
        <w:rPr>
          <w:rFonts w:ascii="Times New Roman" w:eastAsia="Times New Roman" w:hAnsi="Times New Roman" w:cs="Times New Roman"/>
          <w:sz w:val="24"/>
          <w:szCs w:val="24"/>
        </w:rPr>
        <w:t xml:space="preserve"> by</w:t>
      </w:r>
      <w:r w:rsidRPr="7323C982">
        <w:rPr>
          <w:rFonts w:ascii="Times New Roman" w:eastAsia="Times New Roman" w:hAnsi="Times New Roman" w:cs="Times New Roman"/>
          <w:sz w:val="24"/>
          <w:szCs w:val="24"/>
        </w:rPr>
        <w:t>:</w:t>
      </w:r>
    </w:p>
    <w:p w14:paraId="6573C7D6" w14:textId="71012F14" w:rsidR="007E432B" w:rsidRDefault="007E432B" w:rsidP="7323C982">
      <w:pPr>
        <w:numPr>
          <w:ilvl w:val="1"/>
          <w:numId w:val="1"/>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encourag</w:t>
      </w:r>
      <w:r w:rsidR="013C85B0" w:rsidRPr="7323C982">
        <w:rPr>
          <w:rFonts w:ascii="Times New Roman" w:eastAsia="Times New Roman" w:hAnsi="Times New Roman" w:cs="Times New Roman"/>
          <w:sz w:val="24"/>
          <w:szCs w:val="24"/>
          <w:lang w:val="en-US"/>
        </w:rPr>
        <w:t>ing</w:t>
      </w:r>
      <w:r w:rsidRPr="7323C982">
        <w:rPr>
          <w:rFonts w:ascii="Times New Roman" w:eastAsia="Times New Roman" w:hAnsi="Times New Roman" w:cs="Times New Roman"/>
          <w:sz w:val="24"/>
          <w:szCs w:val="24"/>
          <w:lang w:val="en-US"/>
        </w:rPr>
        <w:t xml:space="preserve"> franchises to establish new products and services that aim to ameliorate deforestation,</w:t>
      </w:r>
    </w:p>
    <w:p w14:paraId="25C64C03" w14:textId="1B37ECC5" w:rsidR="007E432B" w:rsidRDefault="007E432B" w:rsidP="007E432B">
      <w:pPr>
        <w:numPr>
          <w:ilvl w:val="1"/>
          <w:numId w:val="1"/>
        </w:numPr>
        <w:rPr>
          <w:rFonts w:ascii="Times New Roman" w:eastAsia="Times New Roman" w:hAnsi="Times New Roman" w:cs="Times New Roman"/>
          <w:sz w:val="24"/>
          <w:szCs w:val="24"/>
        </w:rPr>
      </w:pPr>
      <w:r w:rsidRPr="7323C982">
        <w:rPr>
          <w:rFonts w:ascii="Times New Roman" w:eastAsia="Times New Roman" w:hAnsi="Times New Roman" w:cs="Times New Roman"/>
          <w:sz w:val="24"/>
          <w:szCs w:val="24"/>
        </w:rPr>
        <w:t>provid</w:t>
      </w:r>
      <w:r w:rsidR="19BBD11A" w:rsidRPr="7323C982">
        <w:rPr>
          <w:rFonts w:ascii="Times New Roman" w:eastAsia="Times New Roman" w:hAnsi="Times New Roman" w:cs="Times New Roman"/>
          <w:sz w:val="24"/>
          <w:szCs w:val="24"/>
        </w:rPr>
        <w:t>ing</w:t>
      </w:r>
      <w:r w:rsidRPr="7323C982">
        <w:rPr>
          <w:rFonts w:ascii="Times New Roman" w:eastAsia="Times New Roman" w:hAnsi="Times New Roman" w:cs="Times New Roman"/>
          <w:sz w:val="24"/>
          <w:szCs w:val="24"/>
        </w:rPr>
        <w:t xml:space="preserve"> support and encourage collaboration through organizations such as UNEP and Greenpeace,</w:t>
      </w:r>
    </w:p>
    <w:p w14:paraId="435EDED0" w14:textId="3B62E21B" w:rsidR="007E432B" w:rsidRDefault="007E432B" w:rsidP="7323C982">
      <w:pPr>
        <w:numPr>
          <w:ilvl w:val="0"/>
          <w:numId w:val="1"/>
        </w:numPr>
        <w:rPr>
          <w:rFonts w:ascii="Times New Roman" w:eastAsia="Times New Roman" w:hAnsi="Times New Roman" w:cs="Times New Roman"/>
          <w:sz w:val="24"/>
          <w:szCs w:val="24"/>
          <w:lang w:val="en-US"/>
        </w:rPr>
      </w:pPr>
      <w:r w:rsidRPr="7323C982">
        <w:rPr>
          <w:rFonts w:ascii="Times New Roman" w:eastAsia="Times New Roman" w:hAnsi="Times New Roman" w:cs="Times New Roman"/>
          <w:sz w:val="24"/>
          <w:szCs w:val="24"/>
          <w:lang w:val="en-US"/>
        </w:rPr>
        <w:t>reinforc</w:t>
      </w:r>
      <w:r w:rsidR="32DFF8FF" w:rsidRPr="7323C982">
        <w:rPr>
          <w:rFonts w:ascii="Times New Roman" w:eastAsia="Times New Roman" w:hAnsi="Times New Roman" w:cs="Times New Roman"/>
          <w:sz w:val="24"/>
          <w:szCs w:val="24"/>
          <w:lang w:val="en-US"/>
        </w:rPr>
        <w:t>ing</w:t>
      </w:r>
      <w:r w:rsidRPr="7323C982">
        <w:rPr>
          <w:rFonts w:ascii="Times New Roman" w:eastAsia="Times New Roman" w:hAnsi="Times New Roman" w:cs="Times New Roman"/>
          <w:sz w:val="24"/>
          <w:szCs w:val="24"/>
          <w:lang w:val="en-US"/>
        </w:rPr>
        <w:t xml:space="preserve"> laws that ensure companies do not exceed the allowed usage of wood from natural forests.</w:t>
      </w:r>
    </w:p>
    <w:p w14:paraId="2996B598" w14:textId="77777777" w:rsidR="007E432B" w:rsidRDefault="007E432B" w:rsidP="007E432B"/>
    <w:p w14:paraId="0F733D7E" w14:textId="77777777" w:rsidR="007E432B" w:rsidRDefault="007E432B"/>
    <w:sectPr w:rsidR="007E432B" w:rsidSect="007E432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nchae Kim" w:date="2025-11-14T09:36:00Z" w:initials="KK">
    <w:p w14:paraId="46AFC384" w14:textId="77777777" w:rsidR="005E4C1C" w:rsidRDefault="005E4C1C" w:rsidP="005E4C1C">
      <w:r>
        <w:rPr>
          <w:rStyle w:val="CommentReference"/>
        </w:rPr>
        <w:annotationRef/>
      </w:r>
      <w:r>
        <w:rPr>
          <w:color w:val="000000"/>
          <w:sz w:val="20"/>
          <w:szCs w:val="20"/>
        </w:rPr>
        <w:t xml:space="preserve">Please use the “unofficial” name of the countries (e.g. Egypt, France, Canada) </w:t>
      </w:r>
    </w:p>
  </w:comment>
  <w:comment w:id="1" w:author="Minchae Kim" w:date="2025-11-14T09:33:00Z" w:initials="KK">
    <w:p w14:paraId="330F14B9" w14:textId="1B1ADE4B" w:rsidR="009F4ED5" w:rsidRDefault="009F4ED5" w:rsidP="009F4ED5">
      <w:r>
        <w:rPr>
          <w:rStyle w:val="CommentReference"/>
        </w:rPr>
        <w:annotationRef/>
      </w:r>
      <w:r>
        <w:rPr>
          <w:color w:val="000000"/>
          <w:sz w:val="20"/>
          <w:szCs w:val="20"/>
        </w:rPr>
        <w:t>Preambles are OK</w:t>
      </w:r>
    </w:p>
  </w:comment>
  <w:comment w:id="2" w:author="Minchae Kim" w:date="2025-11-14T09:35:00Z" w:initials="KK">
    <w:p w14:paraId="0FBAA90C" w14:textId="77777777" w:rsidR="005E4C1C" w:rsidRDefault="005E4C1C" w:rsidP="005E4C1C">
      <w:r>
        <w:rPr>
          <w:rStyle w:val="CommentReference"/>
        </w:rPr>
        <w:annotationRef/>
      </w:r>
      <w:r>
        <w:rPr>
          <w:color w:val="000000"/>
          <w:sz w:val="20"/>
          <w:szCs w:val="20"/>
        </w:rPr>
        <w:t>What about countries that have the financial position but are not willing to contribute? Write out some incentives (motivations) that the other countries will have in following this framework</w:t>
      </w:r>
    </w:p>
  </w:comment>
  <w:comment w:id="3" w:author="Minchae Kim" w:date="2025-11-14T09:37:00Z" w:initials="KK">
    <w:p w14:paraId="3A858897" w14:textId="77777777" w:rsidR="005E4C1C" w:rsidRDefault="005E4C1C" w:rsidP="005E4C1C">
      <w:r>
        <w:rPr>
          <w:rStyle w:val="CommentReference"/>
        </w:rPr>
        <w:annotationRef/>
      </w:r>
      <w:r>
        <w:rPr>
          <w:color w:val="000000"/>
          <w:sz w:val="20"/>
          <w:szCs w:val="20"/>
        </w:rPr>
        <w:t>Again, we have to consider the countries that are hesitant towards being transparent (either because of financial or economic concerns). What motivations do these countries have to maintain transparency in diplomacy?</w:t>
      </w:r>
    </w:p>
  </w:comment>
  <w:comment w:id="4" w:author="Minchae Kim" w:date="2025-11-14T09:38:00Z" w:initials="KK">
    <w:p w14:paraId="230DFDE2" w14:textId="77777777" w:rsidR="005E4C1C" w:rsidRDefault="005E4C1C" w:rsidP="005E4C1C">
      <w:r>
        <w:rPr>
          <w:rStyle w:val="CommentReference"/>
        </w:rPr>
        <w:annotationRef/>
      </w:r>
      <w:r>
        <w:rPr>
          <w:color w:val="000000"/>
          <w:sz w:val="20"/>
          <w:szCs w:val="20"/>
        </w:rPr>
        <w:t xml:space="preserve">Too vague. Be more specific. What clear guidelines (legislative or policy-related)? Is this international? </w:t>
      </w:r>
    </w:p>
  </w:comment>
  <w:comment w:id="5" w:author="Minchae Kim" w:date="2025-11-14T09:39:00Z" w:initials="KK">
    <w:p w14:paraId="0C3E049E" w14:textId="6A03023B" w:rsidR="005E4C1C" w:rsidRDefault="005E4C1C" w:rsidP="005E4C1C">
      <w:r>
        <w:rPr>
          <w:rStyle w:val="CommentReference"/>
        </w:rPr>
        <w:annotationRef/>
      </w:r>
      <w:r>
        <w:rPr>
          <w:color w:val="000000"/>
          <w:sz w:val="20"/>
          <w:szCs w:val="20"/>
        </w:rPr>
        <w:t>This could be a bit contentious…”mandatory rule” may be too restrictive for some delegates.</w:t>
      </w:r>
    </w:p>
  </w:comment>
  <w:comment w:id="6" w:author="Minchae Kim" w:date="2025-11-14T09:42:00Z" w:initials="KK">
    <w:p w14:paraId="205C71AF" w14:textId="77777777" w:rsidR="005E4C1C" w:rsidRDefault="005E4C1C" w:rsidP="005E4C1C">
      <w:r>
        <w:rPr>
          <w:rStyle w:val="CommentReference"/>
        </w:rPr>
        <w:annotationRef/>
      </w:r>
      <w:r>
        <w:rPr>
          <w:color w:val="000000"/>
          <w:sz w:val="20"/>
          <w:szCs w:val="20"/>
        </w:rPr>
        <w:t xml:space="preserve">Just say “government-led grant programs”. But again, this is not a very feasible solution, because it cannot be maintained in the long-term. </w:t>
      </w:r>
    </w:p>
  </w:comment>
  <w:comment w:id="7" w:author="Minchae Kim" w:date="2025-11-14T09:44:00Z" w:initials="KK">
    <w:p w14:paraId="32AA17CA" w14:textId="77777777" w:rsidR="000217E5" w:rsidRDefault="000217E5" w:rsidP="000217E5">
      <w:r>
        <w:rPr>
          <w:rStyle w:val="CommentReference"/>
        </w:rPr>
        <w:annotationRef/>
      </w:r>
      <w:r>
        <w:rPr>
          <w:color w:val="000000"/>
          <w:sz w:val="20"/>
          <w:szCs w:val="20"/>
        </w:rPr>
        <w:t xml:space="preserve">don’t capitalize Community Development. In general, I feel like the sub-clause doesn’t align that well with the sub-sub clauses. </w:t>
      </w:r>
    </w:p>
  </w:comment>
  <w:comment w:id="8" w:author="Minchae Kim" w:date="2025-11-14T09:47:00Z" w:initials="KK">
    <w:p w14:paraId="7F115B23" w14:textId="77777777" w:rsidR="000217E5" w:rsidRDefault="000217E5" w:rsidP="000217E5">
      <w:r>
        <w:rPr>
          <w:rStyle w:val="CommentReference"/>
        </w:rPr>
        <w:annotationRef/>
      </w:r>
      <w:r>
        <w:rPr>
          <w:color w:val="000000"/>
          <w:sz w:val="20"/>
          <w:szCs w:val="20"/>
        </w:rPr>
        <w:t xml:space="preserve">I get what you guys are communicating but tie it back to the operative clause. </w:t>
      </w:r>
    </w:p>
  </w:comment>
  <w:comment w:id="9" w:author="Minchae Kim" w:date="2025-11-14T09:44:00Z" w:initials="KK">
    <w:p w14:paraId="2458CB20" w14:textId="5B382AF6" w:rsidR="000217E5" w:rsidRDefault="000217E5" w:rsidP="000217E5">
      <w:r>
        <w:rPr>
          <w:rStyle w:val="CommentReference"/>
        </w:rPr>
        <w:annotationRef/>
      </w:r>
      <w:r>
        <w:rPr>
          <w:color w:val="000000"/>
          <w:sz w:val="20"/>
          <w:szCs w:val="20"/>
        </w:rPr>
        <w:t>Nice that you added the spec organizations</w:t>
      </w:r>
    </w:p>
  </w:comment>
  <w:comment w:id="10" w:author="Minchae Kim" w:date="2025-11-14T09:49:00Z" w:initials="KK">
    <w:p w14:paraId="65C4CA06" w14:textId="77777777" w:rsidR="000217E5" w:rsidRDefault="000217E5" w:rsidP="000217E5">
      <w:r>
        <w:rPr>
          <w:rStyle w:val="CommentReference"/>
        </w:rPr>
        <w:annotationRef/>
      </w:r>
      <w:r>
        <w:rPr>
          <w:color w:val="000000"/>
          <w:sz w:val="20"/>
          <w:szCs w:val="20"/>
        </w:rPr>
        <w:t xml:space="preserve">But maybe reduce the number (because you have to explain the role of each one) </w:t>
      </w:r>
    </w:p>
  </w:comment>
  <w:comment w:id="11" w:author="Minchae Kim" w:date="2025-11-14T09:48:00Z" w:initials="KK">
    <w:p w14:paraId="4B376722" w14:textId="77777777" w:rsidR="000217E5" w:rsidRDefault="000217E5" w:rsidP="000217E5">
      <w:r>
        <w:rPr>
          <w:rStyle w:val="CommentReference"/>
        </w:rPr>
        <w:annotationRef/>
      </w:r>
      <w:r>
        <w:rPr>
          <w:color w:val="000000"/>
          <w:sz w:val="20"/>
          <w:szCs w:val="20"/>
        </w:rPr>
        <w:t>These are full sentences. No full sentences in sub-clauses</w:t>
      </w:r>
    </w:p>
  </w:comment>
  <w:comment w:id="12" w:author="Minchae Kim" w:date="2025-11-14T09:50:00Z" w:initials="KK">
    <w:p w14:paraId="3ED5D549" w14:textId="77777777" w:rsidR="000217E5" w:rsidRDefault="000217E5" w:rsidP="000217E5">
      <w:r>
        <w:rPr>
          <w:rStyle w:val="CommentReference"/>
        </w:rPr>
        <w:annotationRef/>
      </w:r>
      <w:r>
        <w:rPr>
          <w:color w:val="000000"/>
          <w:sz w:val="20"/>
          <w:szCs w:val="20"/>
        </w:rPr>
        <w:t xml:space="preserve">add a VERB! “encouraging” or “suggesting” </w:t>
      </w:r>
    </w:p>
  </w:comment>
  <w:comment w:id="13" w:author="Minchae Kim" w:date="2025-11-14T09:49:00Z" w:initials="KK">
    <w:p w14:paraId="1641C2F1" w14:textId="4A48444D" w:rsidR="000217E5" w:rsidRDefault="000217E5" w:rsidP="000217E5">
      <w:r>
        <w:rPr>
          <w:rStyle w:val="CommentReference"/>
        </w:rPr>
        <w:annotationRef/>
      </w:r>
      <w:r>
        <w:rPr>
          <w:color w:val="000000"/>
          <w:sz w:val="20"/>
          <w:szCs w:val="20"/>
        </w:rPr>
        <w:t>don’t capitalize</w:t>
      </w:r>
    </w:p>
  </w:comment>
  <w:comment w:id="14" w:author="Minchae Kim" w:date="2025-11-14T09:49:00Z" w:initials="KK">
    <w:p w14:paraId="6628A2A1" w14:textId="77777777" w:rsidR="000217E5" w:rsidRDefault="000217E5" w:rsidP="000217E5">
      <w:r>
        <w:rPr>
          <w:rStyle w:val="CommentReference"/>
        </w:rPr>
        <w:annotationRef/>
      </w:r>
      <w:r>
        <w:rPr>
          <w:color w:val="000000"/>
          <w:sz w:val="20"/>
          <w:szCs w:val="20"/>
        </w:rPr>
        <w:t>Fine</w:t>
      </w:r>
    </w:p>
  </w:comment>
  <w:comment w:id="15" w:author="Minchae Kim" w:date="2025-11-14T09:50:00Z" w:initials="KK">
    <w:p w14:paraId="440ECEFA" w14:textId="77777777" w:rsidR="000217E5" w:rsidRDefault="000217E5" w:rsidP="000217E5">
      <w:r>
        <w:rPr>
          <w:rStyle w:val="CommentReference"/>
        </w:rPr>
        <w:annotationRef/>
      </w:r>
      <w:r>
        <w:rPr>
          <w:color w:val="000000"/>
          <w:sz w:val="20"/>
          <w:szCs w:val="20"/>
        </w:rPr>
        <w:t>Add a verb again!</w:t>
      </w:r>
    </w:p>
  </w:comment>
  <w:comment w:id="16" w:author="Minchae Kim" w:date="2025-11-14T09:51:00Z" w:initials="KK">
    <w:p w14:paraId="7AD55095" w14:textId="77777777" w:rsidR="000217E5" w:rsidRDefault="000217E5" w:rsidP="000217E5">
      <w:r>
        <w:rPr>
          <w:rStyle w:val="CommentReference"/>
        </w:rPr>
        <w:annotationRef/>
      </w:r>
      <w:r>
        <w:rPr>
          <w:color w:val="000000"/>
          <w:sz w:val="20"/>
          <w:szCs w:val="20"/>
        </w:rPr>
        <w:t xml:space="preserve">This is already a partnership, so you cannot say we are going to create this. </w:t>
      </w:r>
    </w:p>
  </w:comment>
  <w:comment w:id="17" w:author="Minchae Kim" w:date="2025-11-14T09:51:00Z" w:initials="KK">
    <w:p w14:paraId="0A31816D" w14:textId="77777777" w:rsidR="000217E5" w:rsidRDefault="000217E5" w:rsidP="000217E5">
      <w:r>
        <w:rPr>
          <w:rStyle w:val="CommentReference"/>
        </w:rPr>
        <w:annotationRef/>
      </w:r>
      <w:r>
        <w:rPr>
          <w:color w:val="000000"/>
          <w:sz w:val="20"/>
          <w:szCs w:val="20"/>
        </w:rPr>
        <w:t>Why 30%?</w:t>
      </w:r>
    </w:p>
  </w:comment>
  <w:comment w:id="18" w:author="Minchae Kim" w:date="2025-11-14T09:53:00Z" w:initials="KK">
    <w:p w14:paraId="363E562B" w14:textId="721D153B" w:rsidR="00400A23" w:rsidRDefault="00400A23" w:rsidP="00400A23">
      <w:r>
        <w:rPr>
          <w:rStyle w:val="CommentReference"/>
        </w:rPr>
        <w:annotationRef/>
      </w:r>
      <w:r>
        <w:rPr>
          <w:color w:val="000000"/>
          <w:sz w:val="20"/>
          <w:szCs w:val="20"/>
        </w:rPr>
        <w:t>don’t capitalize</w:t>
      </w:r>
    </w:p>
  </w:comment>
  <w:comment w:id="19" w:author="Minchae Kim" w:date="2025-11-14T09:54:00Z" w:initials="KK">
    <w:p w14:paraId="242A0ACB" w14:textId="77777777" w:rsidR="00400A23" w:rsidRDefault="00400A23" w:rsidP="00400A23">
      <w:r>
        <w:rPr>
          <w:rStyle w:val="CommentReference"/>
        </w:rPr>
        <w:annotationRef/>
      </w:r>
      <w:r>
        <w:rPr>
          <w:color w:val="000000"/>
          <w:sz w:val="20"/>
          <w:szCs w:val="20"/>
        </w:rPr>
        <w:t>Again, no incentives for this type of enforcement —&gt; expect it and prepare to defend that</w:t>
      </w:r>
    </w:p>
  </w:comment>
  <w:comment w:id="20" w:author="Minchae Kim" w:date="2025-11-14T09:55:00Z" w:initials="KK">
    <w:p w14:paraId="69E74E06" w14:textId="77777777" w:rsidR="00400A23" w:rsidRDefault="00400A23" w:rsidP="00400A23">
      <w:r>
        <w:rPr>
          <w:rStyle w:val="CommentReference"/>
        </w:rPr>
        <w:annotationRef/>
      </w:r>
      <w:r>
        <w:rPr>
          <w:color w:val="000000"/>
          <w:sz w:val="20"/>
          <w:szCs w:val="20"/>
        </w:rPr>
        <w:t>You need a verb “Promoting awareness” is ok</w:t>
      </w:r>
    </w:p>
  </w:comment>
  <w:comment w:id="21" w:author="Minchae Kim" w:date="2025-11-14T09:55:00Z" w:initials="KK">
    <w:p w14:paraId="40B9FF80" w14:textId="77777777" w:rsidR="00400A23" w:rsidRDefault="00400A23" w:rsidP="00400A23">
      <w:r>
        <w:rPr>
          <w:rStyle w:val="CommentReference"/>
        </w:rPr>
        <w:annotationRef/>
      </w:r>
      <w:r>
        <w:rPr>
          <w:color w:val="000000"/>
          <w:sz w:val="20"/>
          <w:szCs w:val="20"/>
        </w:rPr>
        <w:t xml:space="preserve">Try not to use strong language like “urge”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AFC384" w15:done="1"/>
  <w15:commentEx w15:paraId="330F14B9" w15:done="1"/>
  <w15:commentEx w15:paraId="0FBAA90C" w15:done="1"/>
  <w15:commentEx w15:paraId="3A858897" w15:done="1"/>
  <w15:commentEx w15:paraId="230DFDE2" w15:done="1"/>
  <w15:commentEx w15:paraId="0C3E049E" w15:done="1"/>
  <w15:commentEx w15:paraId="205C71AF" w15:done="1"/>
  <w15:commentEx w15:paraId="32AA17CA" w15:done="1"/>
  <w15:commentEx w15:paraId="7F115B23" w15:done="1"/>
  <w15:commentEx w15:paraId="2458CB20" w15:done="1"/>
  <w15:commentEx w15:paraId="65C4CA06" w15:paraIdParent="2458CB20" w15:done="1"/>
  <w15:commentEx w15:paraId="4B376722" w15:done="1"/>
  <w15:commentEx w15:paraId="3ED5D549" w15:done="1"/>
  <w15:commentEx w15:paraId="1641C2F1" w15:done="1"/>
  <w15:commentEx w15:paraId="6628A2A1" w15:done="1"/>
  <w15:commentEx w15:paraId="440ECEFA" w15:done="1"/>
  <w15:commentEx w15:paraId="7AD55095" w15:done="1"/>
  <w15:commentEx w15:paraId="0A31816D" w15:done="1"/>
  <w15:commentEx w15:paraId="363E562B" w15:done="1"/>
  <w15:commentEx w15:paraId="242A0ACB" w15:done="1"/>
  <w15:commentEx w15:paraId="69E74E06" w15:done="1"/>
  <w15:commentEx w15:paraId="40B9FF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F39A2" w16cex:dateUtc="2025-11-14T01:36:00Z">
    <w16cex:extLst>
      <w16:ext w16:uri="{CE6994B0-6A32-4C9F-8C6B-6E91EDA988CE}">
        <cr:reactions xmlns:cr="http://schemas.microsoft.com/office/comments/2020/reactions">
          <cr:reaction reactionType="1">
            <cr:reactionInfo dateUtc="2025-11-14T02:05:51Z">
              <cr:user userId="S::pauline_ostermann@britishschool.org.cn::87320de1-5122-4230-83fa-06a7bf0c224b" userProvider="AD" userName="Pauline Ostermann"/>
            </cr:reactionInfo>
          </cr:reaction>
        </cr:reactions>
      </w16:ext>
    </w16cex:extLst>
  </w16cex:commentExtensible>
  <w16cex:commentExtensible w16cex:durableId="4B3247B6" w16cex:dateUtc="2025-11-14T01:33:00Z"/>
  <w16cex:commentExtensible w16cex:durableId="44D884D5" w16cex:dateUtc="2025-11-14T01:35:00Z"/>
  <w16cex:commentExtensible w16cex:durableId="27BAD339" w16cex:dateUtc="2025-11-14T01:37:00Z"/>
  <w16cex:commentExtensible w16cex:durableId="673EA431" w16cex:dateUtc="2025-11-14T01:38:00Z"/>
  <w16cex:commentExtensible w16cex:durableId="573DA5F9" w16cex:dateUtc="2025-11-14T01:39:00Z"/>
  <w16cex:commentExtensible w16cex:durableId="7333184C" w16cex:dateUtc="2025-11-14T01:42:00Z"/>
  <w16cex:commentExtensible w16cex:durableId="56FF9FF2" w16cex:dateUtc="2025-11-14T01:44:00Z"/>
  <w16cex:commentExtensible w16cex:durableId="0C48EAD1" w16cex:dateUtc="2025-11-14T01:47:00Z"/>
  <w16cex:commentExtensible w16cex:durableId="3D09677F" w16cex:dateUtc="2025-11-14T01:44:00Z"/>
  <w16cex:commentExtensible w16cex:durableId="7E4AB3CF" w16cex:dateUtc="2025-11-14T01:49:00Z"/>
  <w16cex:commentExtensible w16cex:durableId="1A1B5557" w16cex:dateUtc="2025-11-14T01:48:00Z"/>
  <w16cex:commentExtensible w16cex:durableId="250E9D72" w16cex:dateUtc="2025-11-14T01:50:00Z"/>
  <w16cex:commentExtensible w16cex:durableId="105EFD00" w16cex:dateUtc="2025-11-14T01:49:00Z"/>
  <w16cex:commentExtensible w16cex:durableId="7430769C" w16cex:dateUtc="2025-11-14T01:49:00Z"/>
  <w16cex:commentExtensible w16cex:durableId="2C6D054D" w16cex:dateUtc="2025-11-14T01:50:00Z"/>
  <w16cex:commentExtensible w16cex:durableId="0F001A0B" w16cex:dateUtc="2025-11-14T01:51:00Z"/>
  <w16cex:commentExtensible w16cex:durableId="07C4AE5A" w16cex:dateUtc="2025-11-14T01:51:00Z"/>
  <w16cex:commentExtensible w16cex:durableId="50BEAB92" w16cex:dateUtc="2025-11-14T01:53:00Z"/>
  <w16cex:commentExtensible w16cex:durableId="21D0809E" w16cex:dateUtc="2025-11-14T01:54:00Z"/>
  <w16cex:commentExtensible w16cex:durableId="5FB30DB1" w16cex:dateUtc="2025-11-14T01:55:00Z"/>
  <w16cex:commentExtensible w16cex:durableId="18BFB07A" w16cex:dateUtc="2025-11-14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AFC384" w16cid:durableId="2F1F39A2"/>
  <w16cid:commentId w16cid:paraId="330F14B9" w16cid:durableId="4B3247B6"/>
  <w16cid:commentId w16cid:paraId="0FBAA90C" w16cid:durableId="44D884D5"/>
  <w16cid:commentId w16cid:paraId="3A858897" w16cid:durableId="27BAD339"/>
  <w16cid:commentId w16cid:paraId="230DFDE2" w16cid:durableId="673EA431"/>
  <w16cid:commentId w16cid:paraId="0C3E049E" w16cid:durableId="573DA5F9"/>
  <w16cid:commentId w16cid:paraId="205C71AF" w16cid:durableId="7333184C"/>
  <w16cid:commentId w16cid:paraId="32AA17CA" w16cid:durableId="56FF9FF2"/>
  <w16cid:commentId w16cid:paraId="7F115B23" w16cid:durableId="0C48EAD1"/>
  <w16cid:commentId w16cid:paraId="2458CB20" w16cid:durableId="3D09677F"/>
  <w16cid:commentId w16cid:paraId="65C4CA06" w16cid:durableId="7E4AB3CF"/>
  <w16cid:commentId w16cid:paraId="4B376722" w16cid:durableId="1A1B5557"/>
  <w16cid:commentId w16cid:paraId="3ED5D549" w16cid:durableId="250E9D72"/>
  <w16cid:commentId w16cid:paraId="1641C2F1" w16cid:durableId="105EFD00"/>
  <w16cid:commentId w16cid:paraId="6628A2A1" w16cid:durableId="7430769C"/>
  <w16cid:commentId w16cid:paraId="440ECEFA" w16cid:durableId="2C6D054D"/>
  <w16cid:commentId w16cid:paraId="7AD55095" w16cid:durableId="0F001A0B"/>
  <w16cid:commentId w16cid:paraId="0A31816D" w16cid:durableId="07C4AE5A"/>
  <w16cid:commentId w16cid:paraId="363E562B" w16cid:durableId="50BEAB92"/>
  <w16cid:commentId w16cid:paraId="242A0ACB" w16cid:durableId="21D0809E"/>
  <w16cid:commentId w16cid:paraId="69E74E06" w16cid:durableId="5FB30DB1"/>
  <w16cid:commentId w16cid:paraId="40B9FF80" w16cid:durableId="18BFB0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QoNzaHO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36F94"/>
    <w:multiLevelType w:val="multilevel"/>
    <w:tmpl w:val="8B501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8C27CD"/>
    <w:multiLevelType w:val="multilevel"/>
    <w:tmpl w:val="328EE9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815677261">
    <w:abstractNumId w:val="1"/>
  </w:num>
  <w:num w:numId="2" w16cid:durableId="11272854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chae Kim">
    <w15:presenceInfo w15:providerId="AD" w15:userId="S::minchae.kim@student.cdischina.com::cf9fb121-df20-4cb3-9b33-5997f29401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2B"/>
    <w:rsid w:val="000217E5"/>
    <w:rsid w:val="00030832"/>
    <w:rsid w:val="000367E5"/>
    <w:rsid w:val="000F1155"/>
    <w:rsid w:val="001416C2"/>
    <w:rsid w:val="0022227E"/>
    <w:rsid w:val="00335660"/>
    <w:rsid w:val="00400A23"/>
    <w:rsid w:val="00447C3C"/>
    <w:rsid w:val="00516452"/>
    <w:rsid w:val="00521095"/>
    <w:rsid w:val="005D1F5A"/>
    <w:rsid w:val="005E4C1C"/>
    <w:rsid w:val="00713DF1"/>
    <w:rsid w:val="007E432B"/>
    <w:rsid w:val="008365E6"/>
    <w:rsid w:val="009323B1"/>
    <w:rsid w:val="009F4ED5"/>
    <w:rsid w:val="00B27C1E"/>
    <w:rsid w:val="00BB6532"/>
    <w:rsid w:val="00BC418E"/>
    <w:rsid w:val="00C36D38"/>
    <w:rsid w:val="00CE68E0"/>
    <w:rsid w:val="00DE5AFF"/>
    <w:rsid w:val="00EF248B"/>
    <w:rsid w:val="00F012AE"/>
    <w:rsid w:val="00FC0D96"/>
    <w:rsid w:val="013C85B0"/>
    <w:rsid w:val="0276AEBB"/>
    <w:rsid w:val="02C33857"/>
    <w:rsid w:val="02C67777"/>
    <w:rsid w:val="038C9D8B"/>
    <w:rsid w:val="03AE636F"/>
    <w:rsid w:val="073ECD8A"/>
    <w:rsid w:val="07E1C598"/>
    <w:rsid w:val="084623D0"/>
    <w:rsid w:val="087627A1"/>
    <w:rsid w:val="08E60360"/>
    <w:rsid w:val="08FE5D3E"/>
    <w:rsid w:val="092D156E"/>
    <w:rsid w:val="09876935"/>
    <w:rsid w:val="0A3B41E6"/>
    <w:rsid w:val="0A9F669E"/>
    <w:rsid w:val="0AE2322F"/>
    <w:rsid w:val="0B385DDE"/>
    <w:rsid w:val="0B404004"/>
    <w:rsid w:val="0C2AA8E5"/>
    <w:rsid w:val="0E395281"/>
    <w:rsid w:val="0ED6B654"/>
    <w:rsid w:val="0F8E7DC2"/>
    <w:rsid w:val="0FA7B246"/>
    <w:rsid w:val="100AA46F"/>
    <w:rsid w:val="10AC6E6E"/>
    <w:rsid w:val="10EE2B25"/>
    <w:rsid w:val="1298DFDD"/>
    <w:rsid w:val="134CB34F"/>
    <w:rsid w:val="1381202C"/>
    <w:rsid w:val="159FCC12"/>
    <w:rsid w:val="15E8E767"/>
    <w:rsid w:val="162EFC5E"/>
    <w:rsid w:val="17D615D9"/>
    <w:rsid w:val="19BBD11A"/>
    <w:rsid w:val="1A0AC551"/>
    <w:rsid w:val="1AB33156"/>
    <w:rsid w:val="1B440959"/>
    <w:rsid w:val="1BCBB10C"/>
    <w:rsid w:val="1C9CFEEE"/>
    <w:rsid w:val="1CE18528"/>
    <w:rsid w:val="1D2D8AB2"/>
    <w:rsid w:val="1E572A2A"/>
    <w:rsid w:val="1E823420"/>
    <w:rsid w:val="1F58DE75"/>
    <w:rsid w:val="2023F661"/>
    <w:rsid w:val="2041EA0A"/>
    <w:rsid w:val="21E2E61C"/>
    <w:rsid w:val="220742C1"/>
    <w:rsid w:val="2237575A"/>
    <w:rsid w:val="22897540"/>
    <w:rsid w:val="228E63DA"/>
    <w:rsid w:val="24FD03C2"/>
    <w:rsid w:val="25DE3DC9"/>
    <w:rsid w:val="26034514"/>
    <w:rsid w:val="2857EF5C"/>
    <w:rsid w:val="28B7BF4B"/>
    <w:rsid w:val="29D13C30"/>
    <w:rsid w:val="2A5F9701"/>
    <w:rsid w:val="2A7DBB83"/>
    <w:rsid w:val="2BC4F510"/>
    <w:rsid w:val="2C78FE82"/>
    <w:rsid w:val="2D969787"/>
    <w:rsid w:val="2E09BFA4"/>
    <w:rsid w:val="2F212B69"/>
    <w:rsid w:val="2F580C04"/>
    <w:rsid w:val="2F700961"/>
    <w:rsid w:val="2FDEB895"/>
    <w:rsid w:val="30A23837"/>
    <w:rsid w:val="30A7AB8F"/>
    <w:rsid w:val="30E38197"/>
    <w:rsid w:val="3189EDF1"/>
    <w:rsid w:val="3256E9BF"/>
    <w:rsid w:val="3271D2A9"/>
    <w:rsid w:val="32D490D3"/>
    <w:rsid w:val="32DFF8FF"/>
    <w:rsid w:val="33104055"/>
    <w:rsid w:val="3394C67E"/>
    <w:rsid w:val="33FB5452"/>
    <w:rsid w:val="34311244"/>
    <w:rsid w:val="3473C083"/>
    <w:rsid w:val="37199619"/>
    <w:rsid w:val="37A99887"/>
    <w:rsid w:val="389584DD"/>
    <w:rsid w:val="38EB276B"/>
    <w:rsid w:val="3933FB3A"/>
    <w:rsid w:val="3AFDD0CB"/>
    <w:rsid w:val="3C0DE67B"/>
    <w:rsid w:val="3C1FC8FA"/>
    <w:rsid w:val="3CB68901"/>
    <w:rsid w:val="3CD91D06"/>
    <w:rsid w:val="3E6165F6"/>
    <w:rsid w:val="3EFC678D"/>
    <w:rsid w:val="3F3CE8E3"/>
    <w:rsid w:val="3FF1A9C5"/>
    <w:rsid w:val="3FFC9B26"/>
    <w:rsid w:val="4002388F"/>
    <w:rsid w:val="40A29416"/>
    <w:rsid w:val="40C10894"/>
    <w:rsid w:val="4145F62B"/>
    <w:rsid w:val="42396BFC"/>
    <w:rsid w:val="4381561C"/>
    <w:rsid w:val="44D727EE"/>
    <w:rsid w:val="44DFE78F"/>
    <w:rsid w:val="44E440B5"/>
    <w:rsid w:val="4517DC34"/>
    <w:rsid w:val="45B4C64E"/>
    <w:rsid w:val="46031054"/>
    <w:rsid w:val="4884176F"/>
    <w:rsid w:val="4910DFF4"/>
    <w:rsid w:val="4A23F5E3"/>
    <w:rsid w:val="4B4F186B"/>
    <w:rsid w:val="4D0A9BE2"/>
    <w:rsid w:val="4D215E47"/>
    <w:rsid w:val="4D640DC6"/>
    <w:rsid w:val="4E34F45F"/>
    <w:rsid w:val="50B5D6D8"/>
    <w:rsid w:val="51E1B4E0"/>
    <w:rsid w:val="52096DB0"/>
    <w:rsid w:val="53B8AD9D"/>
    <w:rsid w:val="53E1C993"/>
    <w:rsid w:val="53F4F406"/>
    <w:rsid w:val="54797324"/>
    <w:rsid w:val="556D8F3C"/>
    <w:rsid w:val="5747371B"/>
    <w:rsid w:val="581BA006"/>
    <w:rsid w:val="59FF901E"/>
    <w:rsid w:val="5A798216"/>
    <w:rsid w:val="5A842BE0"/>
    <w:rsid w:val="5EDDE576"/>
    <w:rsid w:val="5F1C83CA"/>
    <w:rsid w:val="60AE293A"/>
    <w:rsid w:val="61EEC8E9"/>
    <w:rsid w:val="631223AD"/>
    <w:rsid w:val="6367BD13"/>
    <w:rsid w:val="63BF0F94"/>
    <w:rsid w:val="64B51154"/>
    <w:rsid w:val="65658A94"/>
    <w:rsid w:val="66558739"/>
    <w:rsid w:val="66DBD1AD"/>
    <w:rsid w:val="680B649C"/>
    <w:rsid w:val="68E388DC"/>
    <w:rsid w:val="68F8A301"/>
    <w:rsid w:val="6AA10F7C"/>
    <w:rsid w:val="6AE768E0"/>
    <w:rsid w:val="6C26CFF9"/>
    <w:rsid w:val="6C396CAD"/>
    <w:rsid w:val="6D5B715E"/>
    <w:rsid w:val="6D73E1FB"/>
    <w:rsid w:val="6DA92ED0"/>
    <w:rsid w:val="6E3856B5"/>
    <w:rsid w:val="6E91C541"/>
    <w:rsid w:val="6FFC80F0"/>
    <w:rsid w:val="700F7C00"/>
    <w:rsid w:val="704A9A67"/>
    <w:rsid w:val="72056F71"/>
    <w:rsid w:val="7323C982"/>
    <w:rsid w:val="749BEDC4"/>
    <w:rsid w:val="75423CF0"/>
    <w:rsid w:val="756B62B1"/>
    <w:rsid w:val="77165455"/>
    <w:rsid w:val="7959FDDD"/>
    <w:rsid w:val="79B52935"/>
    <w:rsid w:val="7AAB54CF"/>
    <w:rsid w:val="7ABAEC99"/>
    <w:rsid w:val="7AC3B1B5"/>
    <w:rsid w:val="7D975AFE"/>
    <w:rsid w:val="7E5A95A0"/>
    <w:rsid w:val="7EA62A99"/>
    <w:rsid w:val="7FB43661"/>
    <w:rsid w:val="7FC3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033E39"/>
  <w15:chartTrackingRefBased/>
  <w15:docId w15:val="{50CF2BB6-EB05-E349-83E5-DE32183B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2B"/>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E4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3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3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3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3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32B"/>
    <w:rPr>
      <w:rFonts w:eastAsiaTheme="majorEastAsia" w:cstheme="majorBidi"/>
      <w:color w:val="272727" w:themeColor="text1" w:themeTint="D8"/>
    </w:rPr>
  </w:style>
  <w:style w:type="paragraph" w:styleId="Title">
    <w:name w:val="Title"/>
    <w:basedOn w:val="Normal"/>
    <w:next w:val="Normal"/>
    <w:link w:val="TitleChar"/>
    <w:uiPriority w:val="10"/>
    <w:qFormat/>
    <w:rsid w:val="007E4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32B"/>
    <w:pPr>
      <w:spacing w:before="160"/>
      <w:jc w:val="center"/>
    </w:pPr>
    <w:rPr>
      <w:i/>
      <w:iCs/>
      <w:color w:val="404040" w:themeColor="text1" w:themeTint="BF"/>
    </w:rPr>
  </w:style>
  <w:style w:type="character" w:customStyle="1" w:styleId="QuoteChar">
    <w:name w:val="Quote Char"/>
    <w:basedOn w:val="DefaultParagraphFont"/>
    <w:link w:val="Quote"/>
    <w:uiPriority w:val="29"/>
    <w:rsid w:val="007E432B"/>
    <w:rPr>
      <w:i/>
      <w:iCs/>
      <w:color w:val="404040" w:themeColor="text1" w:themeTint="BF"/>
    </w:rPr>
  </w:style>
  <w:style w:type="paragraph" w:styleId="ListParagraph">
    <w:name w:val="List Paragraph"/>
    <w:basedOn w:val="Normal"/>
    <w:uiPriority w:val="34"/>
    <w:qFormat/>
    <w:rsid w:val="007E432B"/>
    <w:pPr>
      <w:ind w:left="720"/>
      <w:contextualSpacing/>
    </w:pPr>
  </w:style>
  <w:style w:type="character" w:styleId="IntenseEmphasis">
    <w:name w:val="Intense Emphasis"/>
    <w:basedOn w:val="DefaultParagraphFont"/>
    <w:uiPriority w:val="21"/>
    <w:qFormat/>
    <w:rsid w:val="007E432B"/>
    <w:rPr>
      <w:i/>
      <w:iCs/>
      <w:color w:val="0F4761" w:themeColor="accent1" w:themeShade="BF"/>
    </w:rPr>
  </w:style>
  <w:style w:type="paragraph" w:styleId="IntenseQuote">
    <w:name w:val="Intense Quote"/>
    <w:basedOn w:val="Normal"/>
    <w:next w:val="Normal"/>
    <w:link w:val="IntenseQuoteChar"/>
    <w:uiPriority w:val="30"/>
    <w:qFormat/>
    <w:rsid w:val="007E4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32B"/>
    <w:rPr>
      <w:i/>
      <w:iCs/>
      <w:color w:val="0F4761" w:themeColor="accent1" w:themeShade="BF"/>
    </w:rPr>
  </w:style>
  <w:style w:type="character" w:styleId="IntenseReference">
    <w:name w:val="Intense Reference"/>
    <w:basedOn w:val="DefaultParagraphFont"/>
    <w:uiPriority w:val="32"/>
    <w:qFormat/>
    <w:rsid w:val="007E432B"/>
    <w:rPr>
      <w:b/>
      <w:bCs/>
      <w:smallCaps/>
      <w:color w:val="0F4761" w:themeColor="accent1" w:themeShade="BF"/>
      <w:spacing w:val="5"/>
    </w:rPr>
  </w:style>
  <w:style w:type="character" w:styleId="CommentReference">
    <w:name w:val="annotation reference"/>
    <w:basedOn w:val="DefaultParagraphFont"/>
    <w:uiPriority w:val="99"/>
    <w:semiHidden/>
    <w:unhideWhenUsed/>
    <w:rsid w:val="009F4ED5"/>
    <w:rPr>
      <w:sz w:val="16"/>
      <w:szCs w:val="16"/>
    </w:rPr>
  </w:style>
  <w:style w:type="paragraph" w:styleId="CommentText">
    <w:name w:val="annotation text"/>
    <w:basedOn w:val="Normal"/>
    <w:link w:val="CommentTextChar"/>
    <w:uiPriority w:val="99"/>
    <w:semiHidden/>
    <w:unhideWhenUsed/>
    <w:rsid w:val="009F4ED5"/>
    <w:pPr>
      <w:spacing w:line="240" w:lineRule="auto"/>
    </w:pPr>
    <w:rPr>
      <w:sz w:val="20"/>
      <w:szCs w:val="20"/>
    </w:rPr>
  </w:style>
  <w:style w:type="character" w:customStyle="1" w:styleId="CommentTextChar">
    <w:name w:val="Comment Text Char"/>
    <w:basedOn w:val="DefaultParagraphFont"/>
    <w:link w:val="CommentText"/>
    <w:uiPriority w:val="99"/>
    <w:semiHidden/>
    <w:rsid w:val="009F4ED5"/>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9F4ED5"/>
    <w:rPr>
      <w:b/>
      <w:bCs/>
    </w:rPr>
  </w:style>
  <w:style w:type="character" w:customStyle="1" w:styleId="CommentSubjectChar">
    <w:name w:val="Comment Subject Char"/>
    <w:basedOn w:val="CommentTextChar"/>
    <w:link w:val="CommentSubject"/>
    <w:uiPriority w:val="99"/>
    <w:semiHidden/>
    <w:rsid w:val="009F4ED5"/>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76B296-5569-A540-A64C-B1995C2FE48C}">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Ostermann</dc:creator>
  <cp:keywords/>
  <dc:description/>
  <cp:lastModifiedBy>JaeHo Han</cp:lastModifiedBy>
  <cp:revision>2</cp:revision>
  <dcterms:created xsi:type="dcterms:W3CDTF">2025-11-14T04:22:00Z</dcterms:created>
  <dcterms:modified xsi:type="dcterms:W3CDTF">2025-11-14T04:22:00Z</dcterms:modified>
</cp:coreProperties>
</file>